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7C" w:rsidRDefault="00C20A7C" w:rsidP="00105090">
      <w:pPr>
        <w:pStyle w:val="SCT"/>
      </w:pPr>
      <w:bookmarkStart w:id="0" w:name="_GoBack"/>
      <w:bookmarkEnd w:id="0"/>
      <w:r>
        <w:t xml:space="preserve">SECTION </w:t>
      </w:r>
      <w:r>
        <w:rPr>
          <w:rStyle w:val="NUM"/>
        </w:rPr>
        <w:t>220553</w:t>
      </w:r>
      <w:r>
        <w:t xml:space="preserve"> - </w:t>
      </w:r>
      <w:r>
        <w:rPr>
          <w:rStyle w:val="NAM"/>
        </w:rPr>
        <w:t>IDENTIFICATION FOR PLUMBING PIPING AND EQUIPMENT</w:t>
      </w:r>
    </w:p>
    <w:p w:rsidR="00C20A7C" w:rsidRDefault="00C20A7C">
      <w:pPr>
        <w:pStyle w:val="PRT"/>
      </w:pPr>
      <w:r>
        <w:t>GENERAL</w:t>
      </w:r>
    </w:p>
    <w:p w:rsidR="00C20A7C" w:rsidRDefault="00C20A7C">
      <w:pPr>
        <w:pStyle w:val="ART"/>
      </w:pPr>
      <w:r>
        <w:t>RELATED DOCUMENTS</w:t>
      </w:r>
    </w:p>
    <w:p w:rsidR="00C20A7C" w:rsidRDefault="00C20A7C">
      <w:pPr>
        <w:pStyle w:val="PR1"/>
      </w:pPr>
      <w:r>
        <w:t>Drawings and general provisions of the Contract, including General and Supplementary Conditions and Division 01 Specification Sections, apply to this Section.</w:t>
      </w:r>
    </w:p>
    <w:p w:rsidR="00C20A7C" w:rsidRDefault="00C20A7C">
      <w:pPr>
        <w:pStyle w:val="ART"/>
      </w:pPr>
      <w:r>
        <w:t>SUMMARY</w:t>
      </w:r>
    </w:p>
    <w:p w:rsidR="00C20A7C" w:rsidRDefault="00C20A7C">
      <w:pPr>
        <w:pStyle w:val="PR1"/>
      </w:pPr>
      <w:r>
        <w:t>Section Includes:</w:t>
      </w:r>
    </w:p>
    <w:p w:rsidR="00C20A7C" w:rsidRDefault="00C20A7C">
      <w:pPr>
        <w:pStyle w:val="PR2"/>
        <w:spacing w:before="240"/>
      </w:pPr>
      <w:r>
        <w:t>Equipment labels.</w:t>
      </w:r>
    </w:p>
    <w:p w:rsidR="00C20A7C" w:rsidRDefault="00C20A7C">
      <w:pPr>
        <w:pStyle w:val="PR2"/>
      </w:pPr>
      <w:r>
        <w:t>Warning signs and labels.</w:t>
      </w:r>
    </w:p>
    <w:p w:rsidR="00C20A7C" w:rsidRDefault="00C20A7C">
      <w:pPr>
        <w:pStyle w:val="PR2"/>
      </w:pPr>
      <w:r>
        <w:t>Pipe labels.</w:t>
      </w:r>
    </w:p>
    <w:p w:rsidR="00C20A7C" w:rsidRDefault="00C20A7C">
      <w:pPr>
        <w:pStyle w:val="PR2"/>
      </w:pPr>
      <w:r>
        <w:t>Stencils.</w:t>
      </w:r>
    </w:p>
    <w:p w:rsidR="00C20A7C" w:rsidRDefault="00C20A7C">
      <w:pPr>
        <w:pStyle w:val="PR2"/>
      </w:pPr>
      <w:r>
        <w:t>Valve tags.</w:t>
      </w:r>
    </w:p>
    <w:p w:rsidR="00C20A7C" w:rsidRDefault="00C20A7C">
      <w:pPr>
        <w:pStyle w:val="PR2"/>
      </w:pPr>
      <w:r>
        <w:t>Warning tags.</w:t>
      </w:r>
    </w:p>
    <w:p w:rsidR="00C20A7C" w:rsidRDefault="00060979">
      <w:pPr>
        <w:pStyle w:val="ART"/>
      </w:pPr>
      <w:r>
        <w:t xml:space="preserve">ACTION </w:t>
      </w:r>
      <w:r w:rsidR="00C20A7C">
        <w:t>SUBMITTALS</w:t>
      </w:r>
    </w:p>
    <w:p w:rsidR="00C20A7C" w:rsidRDefault="00C20A7C">
      <w:pPr>
        <w:pStyle w:val="PR1"/>
      </w:pPr>
      <w:r>
        <w:t>Product Data:  For each type of product indicated.</w:t>
      </w:r>
    </w:p>
    <w:p w:rsidR="00060979" w:rsidRDefault="00060979" w:rsidP="001A330D">
      <w:pPr>
        <w:pStyle w:val="PR1"/>
      </w:pPr>
      <w:r>
        <w:t>Samples:  For color, letter style, and graphic representation required for each identification material and device.</w:t>
      </w:r>
    </w:p>
    <w:p w:rsidR="001A330D" w:rsidRDefault="001A330D" w:rsidP="001A330D">
      <w:pPr>
        <w:pStyle w:val="PR1"/>
      </w:pPr>
      <w:r>
        <w:t>Equipment Label Schedule:  Include a listing of all equipment to be labeled with the proposed content for each label.</w:t>
      </w:r>
    </w:p>
    <w:p w:rsidR="001A330D" w:rsidRDefault="001A330D" w:rsidP="001A330D">
      <w:pPr>
        <w:pStyle w:val="PR1"/>
      </w:pPr>
      <w:r>
        <w:t>Valve numbering scheme.</w:t>
      </w:r>
    </w:p>
    <w:p w:rsidR="001A330D" w:rsidRDefault="001A330D" w:rsidP="001A330D">
      <w:pPr>
        <w:pStyle w:val="PR1"/>
      </w:pPr>
      <w:r>
        <w:t>Valve Schedules:  For each piping system to include in maintenance manuals.</w:t>
      </w:r>
    </w:p>
    <w:p w:rsidR="00C20A7C" w:rsidRDefault="00C20A7C">
      <w:pPr>
        <w:pStyle w:val="ART"/>
      </w:pPr>
      <w:r>
        <w:t>COORDINATION</w:t>
      </w:r>
    </w:p>
    <w:p w:rsidR="00C20A7C" w:rsidRDefault="00C20A7C">
      <w:pPr>
        <w:pStyle w:val="PR1"/>
      </w:pPr>
      <w:r>
        <w:t>Coordinate installation of identifying devices with completion of covering and painting of surfaces where devices are to be applied.</w:t>
      </w:r>
    </w:p>
    <w:p w:rsidR="00C20A7C" w:rsidRDefault="00C20A7C">
      <w:pPr>
        <w:pStyle w:val="PR1"/>
      </w:pPr>
      <w:r>
        <w:t>Coordinate installation of identifying devices with locations of access panels and doors.</w:t>
      </w:r>
    </w:p>
    <w:p w:rsidR="00C20A7C" w:rsidRDefault="00C20A7C">
      <w:pPr>
        <w:pStyle w:val="PR1"/>
      </w:pPr>
      <w:r>
        <w:t>Install identifying devices before installing acoustical ceilings and similar concealment.</w:t>
      </w:r>
    </w:p>
    <w:p w:rsidR="00C20A7C" w:rsidRDefault="00C20A7C">
      <w:pPr>
        <w:pStyle w:val="PRT"/>
      </w:pPr>
      <w:r>
        <w:lastRenderedPageBreak/>
        <w:t>PRODUCTS</w:t>
      </w:r>
    </w:p>
    <w:p w:rsidR="00372EEE" w:rsidRDefault="00372EEE">
      <w:pPr>
        <w:pStyle w:val="ART"/>
      </w:pPr>
      <w:r>
        <w:t>MANUFACTURERS</w:t>
      </w:r>
    </w:p>
    <w:p w:rsidR="006C3C43" w:rsidRDefault="006C3C43" w:rsidP="00372EEE">
      <w:pPr>
        <w:pStyle w:val="PR1"/>
      </w:pPr>
      <w:r>
        <w:t>Subject to compliance with requirements, provide products by one of the following:</w:t>
      </w:r>
    </w:p>
    <w:p w:rsidR="006C3C43" w:rsidRDefault="006C3C43" w:rsidP="006C3C43">
      <w:pPr>
        <w:pStyle w:val="PR2"/>
        <w:numPr>
          <w:ilvl w:val="0"/>
          <w:numId w:val="0"/>
        </w:numPr>
        <w:ind w:left="1440"/>
      </w:pPr>
    </w:p>
    <w:p w:rsidR="006C3C43" w:rsidRDefault="006C3C43" w:rsidP="006C3C43">
      <w:pPr>
        <w:pStyle w:val="PR2"/>
      </w:pPr>
      <w:r>
        <w:t>Emed.</w:t>
      </w:r>
    </w:p>
    <w:p w:rsidR="006C3C43" w:rsidRDefault="00372EEE" w:rsidP="006C3C43">
      <w:pPr>
        <w:pStyle w:val="PR2"/>
      </w:pPr>
      <w:r>
        <w:t>Marking Services Inc.</w:t>
      </w:r>
    </w:p>
    <w:p w:rsidR="006C3C43" w:rsidRDefault="006C3C43" w:rsidP="006C3C43">
      <w:pPr>
        <w:pStyle w:val="PR2"/>
      </w:pPr>
      <w:r>
        <w:t>Seton Name Plate Co.</w:t>
      </w:r>
    </w:p>
    <w:p w:rsidR="00C20A7C" w:rsidRDefault="00C20A7C">
      <w:pPr>
        <w:pStyle w:val="ART"/>
      </w:pPr>
      <w:r>
        <w:t>EQUIPMENT LABELS</w:t>
      </w:r>
    </w:p>
    <w:p w:rsidR="001A330D" w:rsidRDefault="001A330D" w:rsidP="001A330D">
      <w:pPr>
        <w:pStyle w:val="PR1"/>
      </w:pPr>
      <w:r>
        <w:t>Metal Labels for Equipment:</w:t>
      </w:r>
    </w:p>
    <w:p w:rsidR="001A330D" w:rsidRPr="001A330D" w:rsidRDefault="001A330D" w:rsidP="001A330D">
      <w:pPr>
        <w:pStyle w:val="PR2"/>
        <w:spacing w:before="240"/>
      </w:pPr>
      <w:r>
        <w:t xml:space="preserve">Material </w:t>
      </w:r>
      <w:r w:rsidRPr="001A330D">
        <w:t xml:space="preserve">and Thickness:  Brass, </w:t>
      </w:r>
      <w:r w:rsidRPr="001A330D">
        <w:rPr>
          <w:rStyle w:val="IP"/>
          <w:color w:val="auto"/>
        </w:rPr>
        <w:t>0.032-inch</w:t>
      </w:r>
      <w:r w:rsidRPr="001A330D">
        <w:rPr>
          <w:rStyle w:val="SI"/>
          <w:color w:val="auto"/>
        </w:rPr>
        <w:t xml:space="preserve"> (0.8-mm)</w:t>
      </w:r>
      <w:r w:rsidRPr="001A330D">
        <w:t xml:space="preserve"> minimum thickness, and having predrilled or stamped holes for attachment hardware.</w:t>
      </w:r>
    </w:p>
    <w:p w:rsidR="001A330D" w:rsidRPr="001A330D" w:rsidRDefault="001A330D" w:rsidP="001A330D">
      <w:pPr>
        <w:pStyle w:val="PR2"/>
      </w:pPr>
      <w:r w:rsidRPr="001A330D">
        <w:t xml:space="preserve">Minimum Label Size:  Length and width vary for required label content, but not less than </w:t>
      </w:r>
      <w:r w:rsidRPr="001A330D">
        <w:rPr>
          <w:rStyle w:val="IP"/>
          <w:color w:val="auto"/>
        </w:rPr>
        <w:t>2-1/2 by 3/4 inch</w:t>
      </w:r>
      <w:r w:rsidRPr="001A330D">
        <w:rPr>
          <w:rStyle w:val="SI"/>
          <w:color w:val="auto"/>
        </w:rPr>
        <w:t xml:space="preserve"> (64 by 19 mm)</w:t>
      </w:r>
      <w:r w:rsidRPr="001A330D">
        <w:t>.</w:t>
      </w:r>
    </w:p>
    <w:p w:rsidR="001A330D" w:rsidRDefault="001A330D" w:rsidP="001A330D">
      <w:pPr>
        <w:pStyle w:val="PR2"/>
      </w:pPr>
      <w:r w:rsidRPr="001A330D">
        <w:t xml:space="preserve">Minimum Letter Size:  </w:t>
      </w:r>
      <w:r w:rsidRPr="001A330D">
        <w:rPr>
          <w:rStyle w:val="IP"/>
          <w:color w:val="auto"/>
        </w:rPr>
        <w:t>1/4 inch</w:t>
      </w:r>
      <w:r w:rsidRPr="001A330D">
        <w:rPr>
          <w:rStyle w:val="SI"/>
          <w:color w:val="auto"/>
        </w:rPr>
        <w:t xml:space="preserve"> (6.4 mm)</w:t>
      </w:r>
      <w:r w:rsidRPr="001A330D">
        <w:t xml:space="preserve"> for name of units if viewing distance is less than </w:t>
      </w:r>
      <w:r w:rsidRPr="001A330D">
        <w:rPr>
          <w:rStyle w:val="IP"/>
          <w:color w:val="auto"/>
        </w:rPr>
        <w:t>24 inches</w:t>
      </w:r>
      <w:r w:rsidRPr="001A330D">
        <w:rPr>
          <w:rStyle w:val="SI"/>
          <w:color w:val="auto"/>
        </w:rPr>
        <w:t xml:space="preserve"> (600 mm)</w:t>
      </w:r>
      <w:r w:rsidRPr="001A330D">
        <w:t xml:space="preserve">, </w:t>
      </w:r>
      <w:r w:rsidRPr="001A330D">
        <w:rPr>
          <w:rStyle w:val="IP"/>
          <w:color w:val="auto"/>
        </w:rPr>
        <w:t>1/2 inch</w:t>
      </w:r>
      <w:r w:rsidRPr="001A330D">
        <w:rPr>
          <w:rStyle w:val="SI"/>
          <w:color w:val="auto"/>
        </w:rPr>
        <w:t xml:space="preserve"> (13 mm)</w:t>
      </w:r>
      <w:r w:rsidRPr="001A330D">
        <w:t xml:space="preserve"> for viewing distances up to </w:t>
      </w:r>
      <w:r w:rsidRPr="001A330D">
        <w:rPr>
          <w:rStyle w:val="IP"/>
          <w:color w:val="auto"/>
        </w:rPr>
        <w:t>72 inches</w:t>
      </w:r>
      <w:r w:rsidRPr="001A330D">
        <w:rPr>
          <w:rStyle w:val="SI"/>
          <w:color w:val="auto"/>
        </w:rPr>
        <w:t xml:space="preserve"> (1830 mm)</w:t>
      </w:r>
      <w:r w:rsidRPr="001A330D">
        <w:t>, and proportionately larger lettering for greater viewing distances.  Include secondary lettering two-thirds to three-fourths</w:t>
      </w:r>
      <w:r>
        <w:t xml:space="preserve"> the size of principal lettering.</w:t>
      </w:r>
    </w:p>
    <w:p w:rsidR="001A330D" w:rsidRDefault="001A330D" w:rsidP="001A330D">
      <w:pPr>
        <w:pStyle w:val="PR2"/>
      </w:pPr>
      <w:r>
        <w:t xml:space="preserve">Fasteners:  Stainless-steel </w:t>
      </w:r>
      <w:r w:rsidRPr="001A330D">
        <w:t>rivets or self-tapping screws</w:t>
      </w:r>
      <w:r>
        <w:t>.</w:t>
      </w:r>
    </w:p>
    <w:p w:rsidR="001A330D" w:rsidRDefault="001A330D" w:rsidP="001A330D">
      <w:pPr>
        <w:pStyle w:val="PR2"/>
      </w:pPr>
      <w:r>
        <w:t>Adhesive:  Contact-type permanent adhesive, compatible with label and with substrate.</w:t>
      </w:r>
    </w:p>
    <w:p w:rsidR="00C20A7C" w:rsidRDefault="00C20A7C">
      <w:pPr>
        <w:pStyle w:val="PR1"/>
      </w:pPr>
      <w:r>
        <w:t>Plastic Labels for Equipment:</w:t>
      </w:r>
    </w:p>
    <w:p w:rsidR="00C20A7C" w:rsidRPr="001A330D" w:rsidRDefault="00C20A7C">
      <w:pPr>
        <w:pStyle w:val="PR2"/>
        <w:spacing w:before="240"/>
      </w:pPr>
      <w:r w:rsidRPr="001A330D">
        <w:t xml:space="preserve">Material and Thickness:  </w:t>
      </w:r>
      <w:r w:rsidR="001A330D" w:rsidRPr="001A330D">
        <w:t xml:space="preserve">Multilayer, multicolor, plastic labels for mechanical engraving, </w:t>
      </w:r>
      <w:r w:rsidR="001A330D" w:rsidRPr="001A330D">
        <w:rPr>
          <w:rStyle w:val="IP"/>
          <w:color w:val="auto"/>
        </w:rPr>
        <w:t>1/16 inch</w:t>
      </w:r>
      <w:r w:rsidR="001A330D" w:rsidRPr="001A330D">
        <w:rPr>
          <w:rStyle w:val="SI"/>
          <w:color w:val="auto"/>
        </w:rPr>
        <w:t xml:space="preserve"> (1.6 mm)</w:t>
      </w:r>
      <w:r w:rsidR="001A330D" w:rsidRPr="001A330D">
        <w:t xml:space="preserve"> thick, and having predrilled holes for attachment hardware.</w:t>
      </w:r>
    </w:p>
    <w:p w:rsidR="001A330D" w:rsidRPr="001A330D" w:rsidRDefault="001A330D" w:rsidP="001A330D">
      <w:pPr>
        <w:pStyle w:val="PR2"/>
      </w:pPr>
      <w:r w:rsidRPr="001A330D">
        <w:t xml:space="preserve">Maximum Temperature:  Able to withstand temperatures up to </w:t>
      </w:r>
      <w:r w:rsidRPr="001A330D">
        <w:rPr>
          <w:rStyle w:val="IP"/>
          <w:color w:val="auto"/>
        </w:rPr>
        <w:t>160 deg F</w:t>
      </w:r>
      <w:r w:rsidRPr="001A330D">
        <w:rPr>
          <w:rStyle w:val="SI"/>
          <w:color w:val="auto"/>
        </w:rPr>
        <w:t xml:space="preserve"> (71 deg C)</w:t>
      </w:r>
      <w:r w:rsidRPr="001A330D">
        <w:t>.</w:t>
      </w:r>
    </w:p>
    <w:p w:rsidR="001A330D" w:rsidRPr="001A330D" w:rsidRDefault="001A330D" w:rsidP="001A330D">
      <w:pPr>
        <w:pStyle w:val="PR2"/>
      </w:pPr>
      <w:r w:rsidRPr="001A330D">
        <w:t xml:space="preserve">Minimum Label Size:  Length and width vary for required label content, but not less than </w:t>
      </w:r>
      <w:r w:rsidRPr="001A330D">
        <w:rPr>
          <w:rStyle w:val="IP"/>
          <w:color w:val="auto"/>
        </w:rPr>
        <w:t>2-1/2 by 3/4 inch</w:t>
      </w:r>
      <w:r w:rsidRPr="001A330D">
        <w:rPr>
          <w:rStyle w:val="SI"/>
          <w:color w:val="auto"/>
        </w:rPr>
        <w:t xml:space="preserve"> (64 by 19 mm)</w:t>
      </w:r>
      <w:r w:rsidRPr="001A330D">
        <w:t>.</w:t>
      </w:r>
    </w:p>
    <w:p w:rsidR="001A330D" w:rsidRDefault="001A330D" w:rsidP="001A330D">
      <w:pPr>
        <w:pStyle w:val="PR2"/>
      </w:pPr>
      <w:r w:rsidRPr="001A330D">
        <w:t xml:space="preserve">Minimum Letter Size:  </w:t>
      </w:r>
      <w:r w:rsidRPr="001A330D">
        <w:rPr>
          <w:rStyle w:val="IP"/>
          <w:color w:val="auto"/>
        </w:rPr>
        <w:t>1/4 inch</w:t>
      </w:r>
      <w:r w:rsidRPr="001A330D">
        <w:rPr>
          <w:rStyle w:val="SI"/>
          <w:color w:val="auto"/>
        </w:rPr>
        <w:t xml:space="preserve"> (6.4 mm)</w:t>
      </w:r>
      <w:r w:rsidRPr="001A330D">
        <w:t xml:space="preserve"> for name of units if viewing distance is less than </w:t>
      </w:r>
      <w:r w:rsidRPr="001A330D">
        <w:rPr>
          <w:rStyle w:val="IP"/>
          <w:color w:val="auto"/>
        </w:rPr>
        <w:t>24 inches</w:t>
      </w:r>
      <w:r w:rsidRPr="001A330D">
        <w:rPr>
          <w:rStyle w:val="SI"/>
          <w:color w:val="auto"/>
        </w:rPr>
        <w:t xml:space="preserve"> (600 mm)</w:t>
      </w:r>
      <w:r w:rsidRPr="001A330D">
        <w:t xml:space="preserve">, </w:t>
      </w:r>
      <w:r w:rsidRPr="001A330D">
        <w:rPr>
          <w:rStyle w:val="IP"/>
          <w:color w:val="auto"/>
        </w:rPr>
        <w:t>1/2 inch</w:t>
      </w:r>
      <w:r w:rsidRPr="001A330D">
        <w:rPr>
          <w:rStyle w:val="SI"/>
          <w:color w:val="auto"/>
        </w:rPr>
        <w:t xml:space="preserve"> (13 mm)</w:t>
      </w:r>
      <w:r w:rsidRPr="001A330D">
        <w:t xml:space="preserve"> for viewing distances up to </w:t>
      </w:r>
      <w:r w:rsidRPr="001A330D">
        <w:rPr>
          <w:rStyle w:val="IP"/>
          <w:color w:val="auto"/>
        </w:rPr>
        <w:t>72 inches</w:t>
      </w:r>
      <w:r w:rsidRPr="001A330D">
        <w:rPr>
          <w:rStyle w:val="SI"/>
          <w:color w:val="auto"/>
        </w:rPr>
        <w:t xml:space="preserve"> (1830 mm)</w:t>
      </w:r>
      <w:r w:rsidRPr="001A330D">
        <w:t>, and proportionately larger lettering for greater viewing distances.  Include secondary lettering two-thirds to three-fourth</w:t>
      </w:r>
      <w:r>
        <w:t>s the size of principal lettering.</w:t>
      </w:r>
    </w:p>
    <w:p w:rsidR="001A330D" w:rsidRDefault="001A330D" w:rsidP="001A330D">
      <w:pPr>
        <w:pStyle w:val="PR2"/>
      </w:pPr>
      <w:r>
        <w:t xml:space="preserve">Fasteners:  Stainless-steel </w:t>
      </w:r>
      <w:r w:rsidRPr="001A330D">
        <w:t>rivets or self-tapping screws</w:t>
      </w:r>
      <w:r>
        <w:t>.</w:t>
      </w:r>
    </w:p>
    <w:p w:rsidR="001A330D" w:rsidRPr="00F3398A" w:rsidRDefault="001A330D" w:rsidP="001A330D">
      <w:pPr>
        <w:pStyle w:val="PR2"/>
      </w:pPr>
      <w:r>
        <w:t>Adhesive:  Contact-type permanent adhesive, compatible with label and with substrate.</w:t>
      </w:r>
    </w:p>
    <w:p w:rsidR="00C20A7C" w:rsidRDefault="00C20A7C">
      <w:pPr>
        <w:pStyle w:val="PR1"/>
      </w:pPr>
      <w:r>
        <w:t>Label Content:  Include equipment's Drawing designa</w:t>
      </w:r>
      <w:r w:rsidR="00C0100B">
        <w:t>tion or unique equipment number.</w:t>
      </w:r>
    </w:p>
    <w:p w:rsidR="001A330D" w:rsidRDefault="001A330D">
      <w:pPr>
        <w:pStyle w:val="PR1"/>
      </w:pPr>
      <w:r>
        <w:t xml:space="preserve">Equipment Label </w:t>
      </w:r>
      <w:r w:rsidRPr="001A330D">
        <w:t xml:space="preserve">Schedule:  For each item of equipment to be labeled, on </w:t>
      </w:r>
      <w:r w:rsidRPr="001A330D">
        <w:rPr>
          <w:rStyle w:val="IP"/>
          <w:color w:val="auto"/>
        </w:rPr>
        <w:t>8-1/2-by-11-inch</w:t>
      </w:r>
      <w:r w:rsidRPr="001A330D">
        <w:rPr>
          <w:rStyle w:val="SI"/>
          <w:color w:val="auto"/>
        </w:rPr>
        <w:t xml:space="preserve"> (A4)</w:t>
      </w:r>
      <w:r w:rsidRPr="001A330D">
        <w:t xml:space="preserve"> bond paper.  Tabulate equipment identification number.  Equipment schedule shall be included in operation and maintenance</w:t>
      </w:r>
      <w:r>
        <w:t xml:space="preserve"> data.</w:t>
      </w:r>
    </w:p>
    <w:p w:rsidR="00C20A7C" w:rsidRDefault="007D2650">
      <w:pPr>
        <w:pStyle w:val="ART"/>
      </w:pPr>
      <w:r>
        <w:lastRenderedPageBreak/>
        <w:t>WARNING SIGNS AND LABELS</w:t>
      </w:r>
    </w:p>
    <w:p w:rsidR="001A330D" w:rsidRPr="001A330D" w:rsidRDefault="001A330D" w:rsidP="001A330D">
      <w:pPr>
        <w:pStyle w:val="PR1"/>
      </w:pPr>
      <w:r w:rsidRPr="001A330D">
        <w:t xml:space="preserve">Material and Thickness:  Multilayer, multicolor, plastic labels for mechanical engraving, </w:t>
      </w:r>
      <w:r w:rsidRPr="001A330D">
        <w:rPr>
          <w:rStyle w:val="IP"/>
          <w:color w:val="auto"/>
        </w:rPr>
        <w:t>1/16 inch</w:t>
      </w:r>
      <w:r w:rsidRPr="001A330D">
        <w:rPr>
          <w:rStyle w:val="SI"/>
          <w:color w:val="auto"/>
        </w:rPr>
        <w:t xml:space="preserve"> (1.6 mm)</w:t>
      </w:r>
      <w:r w:rsidRPr="001A330D">
        <w:t xml:space="preserve"> thick, and having predrilled holes for attachment hardware.</w:t>
      </w:r>
    </w:p>
    <w:p w:rsidR="001A330D" w:rsidRPr="001A330D" w:rsidRDefault="001A330D" w:rsidP="001A330D">
      <w:pPr>
        <w:pStyle w:val="PR1"/>
      </w:pPr>
      <w:r w:rsidRPr="001A330D">
        <w:t xml:space="preserve">Maximum Temperature:  Able to withstand temperatures up to </w:t>
      </w:r>
      <w:r w:rsidRPr="001A330D">
        <w:rPr>
          <w:rStyle w:val="IP"/>
          <w:color w:val="auto"/>
        </w:rPr>
        <w:t>160 deg F</w:t>
      </w:r>
      <w:r w:rsidRPr="001A330D">
        <w:rPr>
          <w:rStyle w:val="SI"/>
          <w:color w:val="auto"/>
        </w:rPr>
        <w:t xml:space="preserve"> (71 deg C)</w:t>
      </w:r>
      <w:r w:rsidRPr="001A330D">
        <w:t>.</w:t>
      </w:r>
    </w:p>
    <w:p w:rsidR="001A330D" w:rsidRPr="001A330D" w:rsidRDefault="001A330D" w:rsidP="001A330D">
      <w:pPr>
        <w:pStyle w:val="PR1"/>
      </w:pPr>
      <w:r w:rsidRPr="001A330D">
        <w:t xml:space="preserve">Minimum Label Size:  Length and width vary for required label content, but not less than </w:t>
      </w:r>
      <w:r w:rsidRPr="001A330D">
        <w:rPr>
          <w:rStyle w:val="IP"/>
          <w:color w:val="auto"/>
        </w:rPr>
        <w:t>2-1/2 by 3/4 inch</w:t>
      </w:r>
      <w:r w:rsidRPr="001A330D">
        <w:rPr>
          <w:rStyle w:val="SI"/>
          <w:color w:val="auto"/>
        </w:rPr>
        <w:t xml:space="preserve"> (64 by 19 mm)</w:t>
      </w:r>
      <w:r w:rsidRPr="001A330D">
        <w:t>.</w:t>
      </w:r>
    </w:p>
    <w:p w:rsidR="007D2650" w:rsidRPr="007D2650" w:rsidRDefault="001A330D" w:rsidP="001A330D">
      <w:pPr>
        <w:pStyle w:val="PR1"/>
      </w:pPr>
      <w:r w:rsidRPr="001A330D">
        <w:t xml:space="preserve">Minimum Letter Size:  </w:t>
      </w:r>
      <w:r w:rsidRPr="001A330D">
        <w:rPr>
          <w:rStyle w:val="IP"/>
          <w:color w:val="auto"/>
        </w:rPr>
        <w:t>1/4 inch</w:t>
      </w:r>
      <w:r w:rsidRPr="001A330D">
        <w:rPr>
          <w:rStyle w:val="SI"/>
          <w:color w:val="auto"/>
        </w:rPr>
        <w:t xml:space="preserve"> (6.4 mm)</w:t>
      </w:r>
      <w:r w:rsidRPr="001A330D">
        <w:t xml:space="preserve"> for name of units if viewing distance is less than </w:t>
      </w:r>
      <w:r w:rsidRPr="001A330D">
        <w:rPr>
          <w:rStyle w:val="IP"/>
          <w:color w:val="auto"/>
        </w:rPr>
        <w:t>24 inches</w:t>
      </w:r>
      <w:r w:rsidRPr="001A330D">
        <w:rPr>
          <w:rStyle w:val="SI"/>
          <w:color w:val="auto"/>
        </w:rPr>
        <w:t xml:space="preserve"> (600 mm)</w:t>
      </w:r>
      <w:r w:rsidRPr="001A330D">
        <w:t xml:space="preserve">, </w:t>
      </w:r>
      <w:r w:rsidRPr="001A330D">
        <w:rPr>
          <w:rStyle w:val="IP"/>
          <w:color w:val="auto"/>
        </w:rPr>
        <w:t>1/2 inch</w:t>
      </w:r>
      <w:r w:rsidRPr="001A330D">
        <w:rPr>
          <w:rStyle w:val="SI"/>
          <w:color w:val="auto"/>
        </w:rPr>
        <w:t xml:space="preserve"> (13 mm)</w:t>
      </w:r>
      <w:r w:rsidRPr="001A330D">
        <w:t xml:space="preserve"> for viewing distances up to </w:t>
      </w:r>
      <w:r w:rsidRPr="001A330D">
        <w:rPr>
          <w:rStyle w:val="IP"/>
          <w:color w:val="auto"/>
        </w:rPr>
        <w:t>72 inches</w:t>
      </w:r>
      <w:r w:rsidRPr="001A330D">
        <w:rPr>
          <w:rStyle w:val="SI"/>
          <w:color w:val="auto"/>
        </w:rPr>
        <w:t xml:space="preserve"> (1830 mm)</w:t>
      </w:r>
      <w:r w:rsidRPr="001A330D">
        <w:t>, and proportionately larger lettering for greater viewing distances</w:t>
      </w:r>
      <w:r>
        <w:t>.  Include secondary lettering two-thirds to three-fourths the size of principal lettering.</w:t>
      </w:r>
    </w:p>
    <w:p w:rsidR="007D2650" w:rsidRDefault="007D2650" w:rsidP="007D2650">
      <w:pPr>
        <w:pStyle w:val="PR1"/>
      </w:pPr>
      <w:r>
        <w:t xml:space="preserve">Fasteners:  Stainless-steel </w:t>
      </w:r>
      <w:r w:rsidRPr="00C0100B">
        <w:t>rivets or self-tapping screws</w:t>
      </w:r>
      <w:r>
        <w:t>.</w:t>
      </w:r>
    </w:p>
    <w:p w:rsidR="007D2650" w:rsidRDefault="007D2650" w:rsidP="007D2650">
      <w:pPr>
        <w:pStyle w:val="PR1"/>
      </w:pPr>
      <w:r>
        <w:t>Adhesive:  Contact-type permanent adhesive, compatible with label and with substrate.</w:t>
      </w:r>
    </w:p>
    <w:p w:rsidR="00C20A7C" w:rsidRDefault="007D2650" w:rsidP="007D2650">
      <w:pPr>
        <w:pStyle w:val="PR1"/>
      </w:pPr>
      <w:r>
        <w:t>Label Content:  Include caution and warning information, plus emergency notification instructions.</w:t>
      </w:r>
    </w:p>
    <w:p w:rsidR="00C20A7C" w:rsidRDefault="00C20A7C">
      <w:pPr>
        <w:pStyle w:val="ART"/>
      </w:pPr>
      <w:r>
        <w:t>PIPE LABELS</w:t>
      </w:r>
    </w:p>
    <w:p w:rsidR="00C20A7C" w:rsidRPr="00957F1E" w:rsidRDefault="00C20A7C" w:rsidP="003369D0">
      <w:pPr>
        <w:pStyle w:val="PRN"/>
      </w:pPr>
      <w:r w:rsidRPr="00957F1E">
        <w:t>Do not use pipe labels or plastic tapes for bare pipes conveying fluids at temperatures of 125 deg F (52 deg C) or higher.</w:t>
      </w:r>
    </w:p>
    <w:p w:rsidR="00C20A7C" w:rsidRDefault="00D44ECF">
      <w:pPr>
        <w:pStyle w:val="PR1"/>
      </w:pPr>
      <w:r>
        <w:t xml:space="preserve">General Requirements for Manufactured Pipe Labels:  Preprinted, color-coded, with lettering indicating service, and showing flow direction.  </w:t>
      </w:r>
    </w:p>
    <w:p w:rsidR="00C20A7C" w:rsidRDefault="009B43B0">
      <w:pPr>
        <w:pStyle w:val="PR1"/>
      </w:pPr>
      <w:r>
        <w:t>Self-Adhesive Pipe Labels:  Printed plastic with contact-type, permanent-adhesive backing.</w:t>
      </w:r>
    </w:p>
    <w:p w:rsidR="001A330D" w:rsidRDefault="001A330D" w:rsidP="001A330D">
      <w:pPr>
        <w:pStyle w:val="PR1"/>
      </w:pPr>
      <w:r>
        <w:t>Pipe Label Contents:  Include identification of piping service using same designations or abbreviations as used on Drawings, pipe size, and an arrow indicating flow direction.</w:t>
      </w:r>
    </w:p>
    <w:p w:rsidR="001A330D" w:rsidRDefault="001A330D" w:rsidP="001A330D">
      <w:pPr>
        <w:pStyle w:val="PR2"/>
        <w:spacing w:before="240"/>
      </w:pPr>
      <w:r>
        <w:t xml:space="preserve">Flow-Direction Arrows:  Integral with piping system service lettering to accommodate both </w:t>
      </w:r>
      <w:r w:rsidR="00562387">
        <w:t>directions</w:t>
      </w:r>
      <w:r>
        <w:t xml:space="preserve"> or as separate unit on each pipe label to indicate flow direction.</w:t>
      </w:r>
    </w:p>
    <w:p w:rsidR="00C20A7C" w:rsidRPr="001A330D" w:rsidRDefault="001A330D" w:rsidP="001A330D">
      <w:pPr>
        <w:pStyle w:val="PR2"/>
      </w:pPr>
      <w:r>
        <w:t xml:space="preserve">Lettering Size:  </w:t>
      </w:r>
      <w:r w:rsidRPr="001A330D">
        <w:t xml:space="preserve">At least </w:t>
      </w:r>
      <w:r w:rsidRPr="001A330D">
        <w:rPr>
          <w:rStyle w:val="IP"/>
          <w:color w:val="auto"/>
        </w:rPr>
        <w:t>1-1/2 inches</w:t>
      </w:r>
      <w:r w:rsidRPr="001A330D">
        <w:rPr>
          <w:rStyle w:val="SI"/>
          <w:color w:val="auto"/>
        </w:rPr>
        <w:t xml:space="preserve"> (38 mm)</w:t>
      </w:r>
      <w:r w:rsidRPr="001A330D">
        <w:t xml:space="preserve"> high.</w:t>
      </w:r>
    </w:p>
    <w:p w:rsidR="00C20A7C" w:rsidRDefault="007D2650">
      <w:pPr>
        <w:pStyle w:val="ART"/>
      </w:pPr>
      <w:r>
        <w:t>STENCILS</w:t>
      </w:r>
    </w:p>
    <w:p w:rsidR="00C20A7C" w:rsidRDefault="007D2650">
      <w:pPr>
        <w:pStyle w:val="PR1"/>
      </w:pPr>
      <w:r w:rsidRPr="007D2650">
        <w:t xml:space="preserve">Stencils:  </w:t>
      </w:r>
      <w:r w:rsidR="001A330D">
        <w:t xml:space="preserve">Prepared with letter sizes according to ASME A13.1 for piping; and minimum letter </w:t>
      </w:r>
      <w:r w:rsidR="001A330D" w:rsidRPr="001A330D">
        <w:t xml:space="preserve">height of </w:t>
      </w:r>
      <w:r w:rsidR="001A330D" w:rsidRPr="001A330D">
        <w:rPr>
          <w:rStyle w:val="IP"/>
          <w:color w:val="auto"/>
        </w:rPr>
        <w:t>3/4 inch</w:t>
      </w:r>
      <w:r w:rsidR="001A330D" w:rsidRPr="001A330D">
        <w:rPr>
          <w:rStyle w:val="SI"/>
          <w:color w:val="auto"/>
        </w:rPr>
        <w:t xml:space="preserve"> (19 mm)</w:t>
      </w:r>
      <w:r w:rsidR="001A330D" w:rsidRPr="001A330D">
        <w:t xml:space="preserve"> for</w:t>
      </w:r>
      <w:r w:rsidR="001A330D">
        <w:t xml:space="preserve"> access panel and door labels, equipment labels, and similar operational instructions.</w:t>
      </w:r>
    </w:p>
    <w:p w:rsidR="00C20A7C" w:rsidRDefault="00C20A7C">
      <w:pPr>
        <w:pStyle w:val="ART"/>
      </w:pPr>
      <w:r>
        <w:t>VALVE TAGS</w:t>
      </w:r>
    </w:p>
    <w:p w:rsidR="00C20A7C" w:rsidRPr="007D2650" w:rsidRDefault="00C20A7C">
      <w:pPr>
        <w:pStyle w:val="PR1"/>
      </w:pPr>
      <w:r w:rsidRPr="007D2650">
        <w:t xml:space="preserve">Valve Tags:  </w:t>
      </w:r>
      <w:r w:rsidR="002035E6">
        <w:t>1-1/2” diameter round with 3/16” top hole, s</w:t>
      </w:r>
      <w:r w:rsidR="00562387" w:rsidRPr="00562387">
        <w:t xml:space="preserve">tamped or engraved with </w:t>
      </w:r>
      <w:r w:rsidR="00562387" w:rsidRPr="00562387">
        <w:rPr>
          <w:rStyle w:val="IP"/>
          <w:color w:val="auto"/>
        </w:rPr>
        <w:t>1/4-inch</w:t>
      </w:r>
      <w:r w:rsidR="00562387" w:rsidRPr="00562387">
        <w:rPr>
          <w:rStyle w:val="SI"/>
          <w:color w:val="auto"/>
        </w:rPr>
        <w:t xml:space="preserve"> (6.4-mm)</w:t>
      </w:r>
      <w:r w:rsidR="00562387" w:rsidRPr="00562387">
        <w:t xml:space="preserve"> letters for piping system abbreviation and </w:t>
      </w:r>
      <w:r w:rsidR="00562387" w:rsidRPr="00562387">
        <w:rPr>
          <w:rStyle w:val="IP"/>
          <w:color w:val="auto"/>
        </w:rPr>
        <w:t>1/2-inch</w:t>
      </w:r>
      <w:r w:rsidR="00562387" w:rsidRPr="00562387">
        <w:rPr>
          <w:rStyle w:val="SI"/>
          <w:color w:val="auto"/>
        </w:rPr>
        <w:t xml:space="preserve"> (13-mm)</w:t>
      </w:r>
      <w:r w:rsidR="00562387" w:rsidRPr="00562387">
        <w:t xml:space="preserve"> </w:t>
      </w:r>
      <w:r w:rsidR="00562387">
        <w:t>numbers.</w:t>
      </w:r>
    </w:p>
    <w:p w:rsidR="00C20A7C" w:rsidRPr="007D2650" w:rsidRDefault="00C20A7C">
      <w:pPr>
        <w:pStyle w:val="PR2"/>
        <w:spacing w:before="240"/>
      </w:pPr>
      <w:r w:rsidRPr="007D2650">
        <w:t xml:space="preserve">Tag Material:  Brass, </w:t>
      </w:r>
      <w:r w:rsidRPr="007D2650">
        <w:rPr>
          <w:rStyle w:val="IP"/>
          <w:color w:val="auto"/>
        </w:rPr>
        <w:t>0.032-inch</w:t>
      </w:r>
      <w:r w:rsidRPr="007D2650">
        <w:rPr>
          <w:rStyle w:val="SI"/>
          <w:color w:val="auto"/>
        </w:rPr>
        <w:t xml:space="preserve"> </w:t>
      </w:r>
      <w:r w:rsidR="00562387">
        <w:rPr>
          <w:rStyle w:val="SI"/>
          <w:color w:val="auto"/>
        </w:rPr>
        <w:t xml:space="preserve">(0.8-mm) </w:t>
      </w:r>
      <w:r w:rsidRPr="007D2650">
        <w:t>minimum thickness, and having predrilled or stamped holes for attachment hardware.</w:t>
      </w:r>
    </w:p>
    <w:p w:rsidR="00C20A7C" w:rsidRDefault="00C20A7C">
      <w:pPr>
        <w:pStyle w:val="PR2"/>
      </w:pPr>
      <w:r w:rsidRPr="007D2650">
        <w:t xml:space="preserve">Fasteners:  </w:t>
      </w:r>
      <w:r w:rsidR="00CC68B6">
        <w:rPr>
          <w:szCs w:val="22"/>
        </w:rPr>
        <w:t>#16 solid brass jack chain</w:t>
      </w:r>
      <w:r w:rsidRPr="007D2650">
        <w:t>.</w:t>
      </w:r>
    </w:p>
    <w:p w:rsidR="00CC68B6" w:rsidRPr="007D2650" w:rsidRDefault="00CC68B6">
      <w:pPr>
        <w:pStyle w:val="PR2"/>
      </w:pPr>
      <w:r>
        <w:rPr>
          <w:szCs w:val="22"/>
        </w:rPr>
        <w:t>No painted tags will be accepted.</w:t>
      </w:r>
    </w:p>
    <w:p w:rsidR="00C20A7C" w:rsidRDefault="00C20A7C">
      <w:pPr>
        <w:pStyle w:val="PR1"/>
      </w:pPr>
      <w:r w:rsidRPr="007D2650">
        <w:t xml:space="preserve">Valve Schedules:  For each piping system, on </w:t>
      </w:r>
      <w:r w:rsidRPr="007D2650">
        <w:rPr>
          <w:rStyle w:val="IP"/>
          <w:color w:val="auto"/>
        </w:rPr>
        <w:t>8-1/2-by-11-inch</w:t>
      </w:r>
      <w:r w:rsidRPr="007D2650">
        <w:rPr>
          <w:rStyle w:val="SI"/>
          <w:color w:val="auto"/>
        </w:rPr>
        <w:t xml:space="preserve"> (A4)</w:t>
      </w:r>
      <w:r w:rsidRPr="007D2650">
        <w:t xml:space="preserve"> bond paper.  Tabulate valve number, piping system, system abbreviation (as shown on valve tag), location of valve (room or space), normal-operating position (open, closed, or modulating), and variations for identification.  Mark valves for emergency shutoff and similar special uses</w:t>
      </w:r>
      <w:r>
        <w:t>.</w:t>
      </w:r>
    </w:p>
    <w:p w:rsidR="00C20A7C" w:rsidRDefault="00C20A7C">
      <w:pPr>
        <w:pStyle w:val="PR2"/>
        <w:spacing w:before="240"/>
      </w:pPr>
      <w:r>
        <w:t>Valve-tag schedule shall be included in operation and maintenance data.</w:t>
      </w:r>
    </w:p>
    <w:p w:rsidR="00CC68B6" w:rsidRPr="00507238" w:rsidRDefault="00CC68B6" w:rsidP="00CC68B6">
      <w:pPr>
        <w:pStyle w:val="PR1"/>
      </w:pPr>
      <w:r>
        <w:rPr>
          <w:szCs w:val="22"/>
        </w:rPr>
        <w:t>Number sequences shall be from 1 thru 999 with top line legends as follow:</w:t>
      </w:r>
    </w:p>
    <w:p w:rsidR="00CC68B6" w:rsidRPr="00507238" w:rsidRDefault="00CC68B6" w:rsidP="00CC68B6">
      <w:pPr>
        <w:pStyle w:val="PR2"/>
        <w:numPr>
          <w:ilvl w:val="0"/>
          <w:numId w:val="0"/>
        </w:numPr>
        <w:ind w:left="864"/>
      </w:pPr>
    </w:p>
    <w:p w:rsidR="00CC68B6" w:rsidRPr="00507238" w:rsidRDefault="00CC68B6" w:rsidP="00CC68B6">
      <w:pPr>
        <w:pStyle w:val="PR2"/>
      </w:pPr>
      <w:r>
        <w:rPr>
          <w:szCs w:val="22"/>
        </w:rPr>
        <w:t>Domestic Cold Water</w:t>
      </w:r>
      <w:r>
        <w:rPr>
          <w:szCs w:val="22"/>
        </w:rPr>
        <w:tab/>
      </w:r>
      <w:r>
        <w:rPr>
          <w:szCs w:val="22"/>
        </w:rPr>
        <w:tab/>
      </w:r>
      <w:r>
        <w:rPr>
          <w:szCs w:val="22"/>
        </w:rPr>
        <w:tab/>
        <w:t>CW</w:t>
      </w:r>
    </w:p>
    <w:p w:rsidR="00CC68B6" w:rsidRPr="00507238" w:rsidRDefault="00CC68B6" w:rsidP="00CC68B6">
      <w:pPr>
        <w:pStyle w:val="PR2"/>
      </w:pPr>
      <w:r>
        <w:rPr>
          <w:szCs w:val="22"/>
        </w:rPr>
        <w:t>Domestic Hot Water</w:t>
      </w:r>
      <w:r>
        <w:rPr>
          <w:szCs w:val="22"/>
        </w:rPr>
        <w:tab/>
      </w:r>
      <w:r>
        <w:rPr>
          <w:szCs w:val="22"/>
        </w:rPr>
        <w:tab/>
      </w:r>
      <w:r>
        <w:rPr>
          <w:szCs w:val="22"/>
        </w:rPr>
        <w:tab/>
        <w:t>HW</w:t>
      </w:r>
    </w:p>
    <w:p w:rsidR="00CC68B6" w:rsidRPr="00507238" w:rsidRDefault="00CC68B6" w:rsidP="00CC68B6">
      <w:pPr>
        <w:pStyle w:val="PR2"/>
      </w:pPr>
      <w:r>
        <w:rPr>
          <w:szCs w:val="22"/>
        </w:rPr>
        <w:t>Domestic Hot Water Return</w:t>
      </w:r>
      <w:r>
        <w:rPr>
          <w:szCs w:val="22"/>
        </w:rPr>
        <w:tab/>
      </w:r>
      <w:r>
        <w:rPr>
          <w:szCs w:val="22"/>
        </w:rPr>
        <w:tab/>
        <w:t>HWR</w:t>
      </w:r>
    </w:p>
    <w:p w:rsidR="00CC68B6" w:rsidRPr="00CC68B6" w:rsidRDefault="00CC68B6" w:rsidP="00CC68B6">
      <w:pPr>
        <w:pStyle w:val="PR2"/>
      </w:pPr>
      <w:r>
        <w:rPr>
          <w:szCs w:val="22"/>
        </w:rPr>
        <w:t>Compressed Air</w:t>
      </w:r>
      <w:r>
        <w:rPr>
          <w:szCs w:val="22"/>
        </w:rPr>
        <w:tab/>
      </w:r>
      <w:r>
        <w:rPr>
          <w:szCs w:val="22"/>
        </w:rPr>
        <w:tab/>
      </w:r>
      <w:r>
        <w:rPr>
          <w:szCs w:val="22"/>
        </w:rPr>
        <w:tab/>
      </w:r>
      <w:r>
        <w:rPr>
          <w:szCs w:val="22"/>
        </w:rPr>
        <w:tab/>
      </w:r>
      <w:r>
        <w:rPr>
          <w:szCs w:val="22"/>
        </w:rPr>
        <w:tab/>
        <w:t xml:space="preserve">A </w:t>
      </w:r>
    </w:p>
    <w:p w:rsidR="00CC68B6" w:rsidRPr="00AB2536" w:rsidRDefault="00CC68B6" w:rsidP="00CC68B6">
      <w:pPr>
        <w:pStyle w:val="PR2"/>
      </w:pPr>
      <w:r>
        <w:rPr>
          <w:szCs w:val="22"/>
        </w:rPr>
        <w:t>Natural Gas</w:t>
      </w:r>
      <w:r>
        <w:rPr>
          <w:szCs w:val="22"/>
        </w:rPr>
        <w:tab/>
      </w:r>
      <w:r>
        <w:rPr>
          <w:szCs w:val="22"/>
        </w:rPr>
        <w:tab/>
      </w:r>
      <w:r>
        <w:rPr>
          <w:szCs w:val="22"/>
        </w:rPr>
        <w:tab/>
      </w:r>
      <w:r>
        <w:rPr>
          <w:szCs w:val="22"/>
        </w:rPr>
        <w:tab/>
      </w:r>
      <w:r>
        <w:rPr>
          <w:szCs w:val="22"/>
        </w:rPr>
        <w:tab/>
      </w:r>
      <w:r>
        <w:rPr>
          <w:szCs w:val="22"/>
        </w:rPr>
        <w:tab/>
        <w:t>GAS</w:t>
      </w:r>
    </w:p>
    <w:p w:rsidR="00AB2536" w:rsidRPr="00AB2536" w:rsidRDefault="00AB2536" w:rsidP="00CC68B6">
      <w:pPr>
        <w:pStyle w:val="PR2"/>
      </w:pPr>
      <w:r>
        <w:rPr>
          <w:szCs w:val="22"/>
        </w:rPr>
        <w:t>Vacuum</w:t>
      </w:r>
      <w:r>
        <w:rPr>
          <w:szCs w:val="22"/>
        </w:rPr>
        <w:tab/>
      </w:r>
      <w:r>
        <w:rPr>
          <w:szCs w:val="22"/>
        </w:rPr>
        <w:tab/>
      </w:r>
      <w:r>
        <w:rPr>
          <w:szCs w:val="22"/>
        </w:rPr>
        <w:tab/>
      </w:r>
      <w:r>
        <w:rPr>
          <w:szCs w:val="22"/>
        </w:rPr>
        <w:tab/>
      </w:r>
      <w:r>
        <w:rPr>
          <w:szCs w:val="22"/>
        </w:rPr>
        <w:tab/>
      </w:r>
      <w:r>
        <w:rPr>
          <w:szCs w:val="22"/>
        </w:rPr>
        <w:tab/>
        <w:t>VAC</w:t>
      </w:r>
    </w:p>
    <w:p w:rsidR="00AB2536" w:rsidRPr="00AB2536" w:rsidRDefault="00AB2536" w:rsidP="00CC68B6">
      <w:pPr>
        <w:pStyle w:val="PR2"/>
      </w:pPr>
      <w:r>
        <w:rPr>
          <w:szCs w:val="22"/>
        </w:rPr>
        <w:t>Reverse Osmosis Water</w:t>
      </w:r>
      <w:r>
        <w:rPr>
          <w:szCs w:val="22"/>
        </w:rPr>
        <w:tab/>
      </w:r>
      <w:r>
        <w:rPr>
          <w:szCs w:val="22"/>
        </w:rPr>
        <w:tab/>
      </w:r>
      <w:r>
        <w:rPr>
          <w:szCs w:val="22"/>
        </w:rPr>
        <w:tab/>
        <w:t>RO</w:t>
      </w:r>
    </w:p>
    <w:p w:rsidR="00AB2536" w:rsidRPr="00507238" w:rsidRDefault="00AB2536" w:rsidP="00CC68B6">
      <w:pPr>
        <w:pStyle w:val="PR2"/>
      </w:pPr>
      <w:r>
        <w:rPr>
          <w:szCs w:val="22"/>
        </w:rPr>
        <w:t>Deionized Water</w:t>
      </w:r>
      <w:r>
        <w:rPr>
          <w:szCs w:val="22"/>
        </w:rPr>
        <w:tab/>
      </w:r>
      <w:r>
        <w:rPr>
          <w:szCs w:val="22"/>
        </w:rPr>
        <w:tab/>
      </w:r>
      <w:r>
        <w:rPr>
          <w:szCs w:val="22"/>
        </w:rPr>
        <w:tab/>
      </w:r>
      <w:r>
        <w:rPr>
          <w:szCs w:val="22"/>
        </w:rPr>
        <w:tab/>
        <w:t>DI</w:t>
      </w:r>
    </w:p>
    <w:p w:rsidR="00C20A7C" w:rsidRDefault="009B43B0">
      <w:pPr>
        <w:pStyle w:val="ART"/>
      </w:pPr>
      <w:r>
        <w:t>WARNING TAGS</w:t>
      </w:r>
    </w:p>
    <w:p w:rsidR="00C20A7C" w:rsidRDefault="009B43B0">
      <w:pPr>
        <w:pStyle w:val="PR1"/>
      </w:pPr>
      <w:r>
        <w:t>Warning Tags:  Preprinted or partially preprinted, accident-prevention tags, of plasticized card stock with matte finish suitable for writing.</w:t>
      </w:r>
    </w:p>
    <w:p w:rsidR="00562387" w:rsidRPr="00562387" w:rsidRDefault="00562387" w:rsidP="00562387">
      <w:pPr>
        <w:pStyle w:val="PR2"/>
        <w:spacing w:before="240"/>
      </w:pPr>
      <w:r w:rsidRPr="00562387">
        <w:t xml:space="preserve">Size:  </w:t>
      </w:r>
      <w:r w:rsidRPr="00562387">
        <w:rPr>
          <w:rStyle w:val="IP"/>
          <w:color w:val="auto"/>
        </w:rPr>
        <w:t>3 by 5-1/4 inches</w:t>
      </w:r>
      <w:r w:rsidRPr="00562387">
        <w:rPr>
          <w:rStyle w:val="SI"/>
          <w:color w:val="auto"/>
        </w:rPr>
        <w:t xml:space="preserve"> (75 by 133 mm)</w:t>
      </w:r>
      <w:r w:rsidRPr="00562387">
        <w:t xml:space="preserve"> minimum.</w:t>
      </w:r>
    </w:p>
    <w:p w:rsidR="00562387" w:rsidRPr="00562387" w:rsidRDefault="00562387" w:rsidP="00562387">
      <w:pPr>
        <w:pStyle w:val="PR2"/>
      </w:pPr>
      <w:r w:rsidRPr="00562387">
        <w:t>Fasteners:  Brass grommet and wire.</w:t>
      </w:r>
    </w:p>
    <w:p w:rsidR="00562387" w:rsidRPr="00562387" w:rsidRDefault="00562387" w:rsidP="00562387">
      <w:pPr>
        <w:pStyle w:val="PR2"/>
      </w:pPr>
      <w:r w:rsidRPr="00562387">
        <w:t>Nomenclature:  Large-size primary caption such as "DANGER," "CAUTION," or "DO NOT OPERATE."</w:t>
      </w:r>
    </w:p>
    <w:p w:rsidR="00562387" w:rsidRDefault="00562387" w:rsidP="00562387">
      <w:pPr>
        <w:pStyle w:val="PR2"/>
      </w:pPr>
      <w:r w:rsidRPr="00562387">
        <w:t>Color:  Yellow background with</w:t>
      </w:r>
      <w:r>
        <w:t xml:space="preserve"> black lettering.</w:t>
      </w:r>
    </w:p>
    <w:p w:rsidR="00C20A7C" w:rsidRDefault="00C20A7C">
      <w:pPr>
        <w:pStyle w:val="PRT"/>
      </w:pPr>
      <w:r>
        <w:t>EXECUTION</w:t>
      </w:r>
    </w:p>
    <w:p w:rsidR="00C20A7C" w:rsidRDefault="00C20A7C">
      <w:pPr>
        <w:pStyle w:val="ART"/>
      </w:pPr>
      <w:r>
        <w:t>PREPARATION</w:t>
      </w:r>
    </w:p>
    <w:p w:rsidR="00C20A7C" w:rsidRDefault="00C20A7C">
      <w:pPr>
        <w:pStyle w:val="PR1"/>
      </w:pPr>
      <w:r>
        <w:t>Clean piping and equipment surfaces of substances that could impair bond of identification devices, including dirt, oil, grease, release agents, and incompatible primers, paints, and encapsulants.</w:t>
      </w:r>
    </w:p>
    <w:p w:rsidR="00C20A7C" w:rsidRDefault="00C20A7C">
      <w:pPr>
        <w:pStyle w:val="ART"/>
      </w:pPr>
      <w:r>
        <w:t>EQUIPMENT LABEL INSTALLATION</w:t>
      </w:r>
    </w:p>
    <w:p w:rsidR="00C20A7C" w:rsidRDefault="00C20A7C">
      <w:pPr>
        <w:pStyle w:val="PR1"/>
      </w:pPr>
      <w:r>
        <w:t>Install or permanently fasten labels on each major item of mechanical equipment</w:t>
      </w:r>
      <w:r w:rsidR="00F3398A">
        <w:t xml:space="preserve"> including the following:</w:t>
      </w:r>
    </w:p>
    <w:p w:rsidR="00F3398A" w:rsidRDefault="00F3398A" w:rsidP="00F3398A">
      <w:pPr>
        <w:pStyle w:val="PR2"/>
        <w:numPr>
          <w:ilvl w:val="0"/>
          <w:numId w:val="0"/>
        </w:numPr>
        <w:ind w:left="864"/>
      </w:pPr>
    </w:p>
    <w:p w:rsidR="00F3398A" w:rsidRPr="00F3398A" w:rsidRDefault="00F3398A" w:rsidP="00F3398A">
      <w:pPr>
        <w:pStyle w:val="PR2"/>
      </w:pPr>
      <w:r>
        <w:rPr>
          <w:szCs w:val="22"/>
        </w:rPr>
        <w:t>Motor Driven Equipment</w:t>
      </w:r>
    </w:p>
    <w:p w:rsidR="00F3398A" w:rsidRPr="00F3398A" w:rsidRDefault="00F3398A" w:rsidP="00F3398A">
      <w:pPr>
        <w:pStyle w:val="PR2"/>
      </w:pPr>
      <w:r>
        <w:rPr>
          <w:szCs w:val="22"/>
        </w:rPr>
        <w:t>Starters and Disconnect Switches</w:t>
      </w:r>
    </w:p>
    <w:p w:rsidR="00F3398A" w:rsidRDefault="00F3398A" w:rsidP="00F3398A">
      <w:pPr>
        <w:pStyle w:val="PR2"/>
      </w:pPr>
      <w:r>
        <w:rPr>
          <w:szCs w:val="22"/>
        </w:rPr>
        <w:t>Control Devices</w:t>
      </w:r>
    </w:p>
    <w:p w:rsidR="00C20A7C" w:rsidRDefault="00C20A7C">
      <w:pPr>
        <w:pStyle w:val="PR1"/>
      </w:pPr>
      <w:r>
        <w:t>Locate equipment labels where accessible and visible.</w:t>
      </w:r>
    </w:p>
    <w:p w:rsidR="00F3398A" w:rsidRDefault="00F3398A">
      <w:pPr>
        <w:pStyle w:val="PR1"/>
      </w:pPr>
      <w:r>
        <w:rPr>
          <w:szCs w:val="22"/>
        </w:rPr>
        <w:t>Location signs shall be provided for safety showers, eyewash stations, and emergency gas shutoff</w:t>
      </w:r>
    </w:p>
    <w:p w:rsidR="00C20A7C" w:rsidRDefault="00C20A7C">
      <w:pPr>
        <w:pStyle w:val="ART"/>
      </w:pPr>
      <w:r>
        <w:t>PIPE LABEL INSTALLATION</w:t>
      </w:r>
    </w:p>
    <w:p w:rsidR="00C20A7C" w:rsidRDefault="009B43B0">
      <w:pPr>
        <w:pStyle w:val="PR1"/>
      </w:pPr>
      <w:r>
        <w:t xml:space="preserve">Stenciled Pipe Label Option:  Stenciled labels may be provided instead of manufactured pipe labels, at Installer's option.  Install stenciled pipe labels </w:t>
      </w:r>
      <w:r w:rsidRPr="00283E6F">
        <w:t>with painted, color-coded bands or rectangles, complying with ASME A13.1,</w:t>
      </w:r>
      <w:r>
        <w:t xml:space="preserve"> on each piping system.</w:t>
      </w:r>
    </w:p>
    <w:p w:rsidR="00C20A7C" w:rsidRDefault="00C20A7C">
      <w:pPr>
        <w:pStyle w:val="PR1"/>
      </w:pPr>
      <w:r>
        <w:t>Locate pipe labels where piping is exposed or above accessible ceilings in finished spaces; machine rooms; accessible maintenance spaces such as shafts, tunnels, and plenums; and exterior exposed locations as follows:</w:t>
      </w:r>
    </w:p>
    <w:p w:rsidR="00C20A7C" w:rsidRDefault="00C20A7C">
      <w:pPr>
        <w:pStyle w:val="PR2"/>
        <w:spacing w:before="240"/>
      </w:pPr>
      <w:r>
        <w:t>Near each valve and control device.</w:t>
      </w:r>
    </w:p>
    <w:p w:rsidR="00C20A7C" w:rsidRDefault="00C20A7C">
      <w:pPr>
        <w:pStyle w:val="PR2"/>
      </w:pPr>
      <w:r>
        <w:t>Near each branch connection, excluding short takeoffs for fixtures and terminal units.  Where flow pattern is not obvious, mark each pipe at branch.</w:t>
      </w:r>
    </w:p>
    <w:p w:rsidR="00C20A7C" w:rsidRDefault="00C20A7C">
      <w:pPr>
        <w:pStyle w:val="PR2"/>
      </w:pPr>
      <w:r>
        <w:t>Near penetrations through walls, floors, ceilings, and inaccessible enclosures.</w:t>
      </w:r>
    </w:p>
    <w:p w:rsidR="00C20A7C" w:rsidRDefault="00C20A7C">
      <w:pPr>
        <w:pStyle w:val="PR2"/>
      </w:pPr>
      <w:r>
        <w:t>At access doors, manholes, and similar access points that permit view of concealed piping.</w:t>
      </w:r>
    </w:p>
    <w:p w:rsidR="00C20A7C" w:rsidRDefault="00C20A7C">
      <w:pPr>
        <w:pStyle w:val="PR2"/>
      </w:pPr>
      <w:r>
        <w:t>Near major equipment items and other points of origination and termination.</w:t>
      </w:r>
    </w:p>
    <w:p w:rsidR="00C20A7C" w:rsidRDefault="00C20A7C">
      <w:pPr>
        <w:pStyle w:val="PR2"/>
      </w:pPr>
      <w:r>
        <w:t>On piping above removable acoustical ceilings.  Omit intermediately spaced labels.</w:t>
      </w:r>
    </w:p>
    <w:p w:rsidR="00D44ECF" w:rsidRDefault="00D44ECF" w:rsidP="00D44ECF">
      <w:pPr>
        <w:pStyle w:val="PR2"/>
      </w:pPr>
      <w:r w:rsidRPr="009B43B0">
        <w:t xml:space="preserve">Spaced at maximum intervals of </w:t>
      </w:r>
      <w:r w:rsidRPr="009B43B0">
        <w:rPr>
          <w:rStyle w:val="IP"/>
          <w:color w:val="auto"/>
        </w:rPr>
        <w:t>50 feet</w:t>
      </w:r>
      <w:r w:rsidRPr="009B43B0">
        <w:rPr>
          <w:rStyle w:val="SI"/>
          <w:color w:val="auto"/>
        </w:rPr>
        <w:t xml:space="preserve"> (15 m)</w:t>
      </w:r>
      <w:r w:rsidRPr="009B43B0">
        <w:t xml:space="preserve"> along each run.  Reduce intervals to </w:t>
      </w:r>
      <w:r w:rsidRPr="009B43B0">
        <w:rPr>
          <w:rStyle w:val="IP"/>
          <w:color w:val="auto"/>
        </w:rPr>
        <w:t>25 feet</w:t>
      </w:r>
      <w:r w:rsidRPr="009B43B0">
        <w:rPr>
          <w:rStyle w:val="SI"/>
          <w:color w:val="auto"/>
        </w:rPr>
        <w:t xml:space="preserve"> (7.6 m)</w:t>
      </w:r>
      <w:r w:rsidRPr="009B43B0">
        <w:t xml:space="preserve"> in areas of congested piping and equipment</w:t>
      </w:r>
      <w:r>
        <w:t>.</w:t>
      </w:r>
    </w:p>
    <w:p w:rsidR="00C20A7C" w:rsidRDefault="00283E6F">
      <w:pPr>
        <w:pStyle w:val="PR1"/>
      </w:pPr>
      <w:r>
        <w:t xml:space="preserve">Pipe Label </w:t>
      </w:r>
      <w:r w:rsidR="0069522D">
        <w:t>Legends</w:t>
      </w:r>
      <w:r w:rsidR="00C20A7C">
        <w:t>:</w:t>
      </w:r>
    </w:p>
    <w:p w:rsidR="0069522D" w:rsidRDefault="0069522D" w:rsidP="0069522D">
      <w:pPr>
        <w:pStyle w:val="PR2"/>
        <w:numPr>
          <w:ilvl w:val="0"/>
          <w:numId w:val="0"/>
        </w:numPr>
        <w:ind w:left="864"/>
      </w:pPr>
    </w:p>
    <w:p w:rsidR="0069522D" w:rsidRPr="0069522D" w:rsidRDefault="00562387" w:rsidP="0069522D">
      <w:pPr>
        <w:pStyle w:val="PR2"/>
      </w:pPr>
      <w:r>
        <w:rPr>
          <w:szCs w:val="22"/>
        </w:rPr>
        <w:t>General</w:t>
      </w:r>
      <w:r w:rsidR="0069522D">
        <w:rPr>
          <w:szCs w:val="22"/>
        </w:rPr>
        <w:t xml:space="preserve"> Services</w:t>
      </w:r>
    </w:p>
    <w:p w:rsidR="003369D0" w:rsidRDefault="003369D0" w:rsidP="003369D0">
      <w:pPr>
        <w:pStyle w:val="PR3"/>
        <w:numPr>
          <w:ilvl w:val="0"/>
          <w:numId w:val="0"/>
        </w:numPr>
        <w:ind w:left="2016"/>
      </w:pPr>
    </w:p>
    <w:p w:rsidR="0069522D" w:rsidRPr="0069522D" w:rsidRDefault="0069522D" w:rsidP="0069522D">
      <w:pPr>
        <w:pStyle w:val="PR3"/>
      </w:pPr>
      <w:r>
        <w:t>Compressed Air – Control</w:t>
      </w:r>
    </w:p>
    <w:p w:rsidR="0069522D" w:rsidRPr="0069522D" w:rsidRDefault="0069522D" w:rsidP="0069522D">
      <w:pPr>
        <w:pStyle w:val="PR3"/>
      </w:pPr>
      <w:r>
        <w:t>Compressed Air – Laboratory</w:t>
      </w:r>
    </w:p>
    <w:p w:rsidR="00AB2536" w:rsidRDefault="00AB2536" w:rsidP="0069522D">
      <w:pPr>
        <w:pStyle w:val="PR3"/>
      </w:pPr>
      <w:r>
        <w:t>Deionized Water Supply</w:t>
      </w:r>
    </w:p>
    <w:p w:rsidR="00AB2536" w:rsidRDefault="00AB2536" w:rsidP="0069522D">
      <w:pPr>
        <w:pStyle w:val="PR3"/>
      </w:pPr>
      <w:r>
        <w:t>Deionized Water Return</w:t>
      </w:r>
    </w:p>
    <w:p w:rsidR="0069522D" w:rsidRPr="0069522D" w:rsidRDefault="0069522D" w:rsidP="0069522D">
      <w:pPr>
        <w:pStyle w:val="PR3"/>
      </w:pPr>
      <w:r>
        <w:t>Domestic Cold Water</w:t>
      </w:r>
    </w:p>
    <w:p w:rsidR="0069522D" w:rsidRPr="0069522D" w:rsidRDefault="0069522D" w:rsidP="0069522D">
      <w:pPr>
        <w:pStyle w:val="PR3"/>
      </w:pPr>
      <w:r>
        <w:t>Domestic Hot Water Supply</w:t>
      </w:r>
    </w:p>
    <w:p w:rsidR="0069522D" w:rsidRPr="0069522D" w:rsidRDefault="0069522D" w:rsidP="0069522D">
      <w:pPr>
        <w:pStyle w:val="PR3"/>
      </w:pPr>
      <w:r>
        <w:t>Domestic Hot Water Return</w:t>
      </w:r>
    </w:p>
    <w:p w:rsidR="0069522D" w:rsidRPr="0069522D" w:rsidRDefault="0069522D" w:rsidP="0069522D">
      <w:pPr>
        <w:pStyle w:val="PR3"/>
      </w:pPr>
      <w:r>
        <w:t>Process Water</w:t>
      </w:r>
    </w:p>
    <w:p w:rsidR="0069522D" w:rsidRPr="0069522D" w:rsidRDefault="0069522D" w:rsidP="0069522D">
      <w:pPr>
        <w:pStyle w:val="PR3"/>
      </w:pPr>
      <w:r>
        <w:t>Natural Gas</w:t>
      </w:r>
    </w:p>
    <w:p w:rsidR="00AB2536" w:rsidRDefault="00AB2536" w:rsidP="0069522D">
      <w:pPr>
        <w:pStyle w:val="PR3"/>
      </w:pPr>
      <w:r>
        <w:t>Reverse Osmosis Water Supply</w:t>
      </w:r>
    </w:p>
    <w:p w:rsidR="00AB2536" w:rsidRDefault="00AB2536" w:rsidP="0069522D">
      <w:pPr>
        <w:pStyle w:val="PR3"/>
      </w:pPr>
      <w:r>
        <w:t>Reverse Osmosis Water Return</w:t>
      </w:r>
    </w:p>
    <w:p w:rsidR="0069522D" w:rsidRPr="0069522D" w:rsidRDefault="0069522D" w:rsidP="0069522D">
      <w:pPr>
        <w:pStyle w:val="PR3"/>
      </w:pPr>
      <w:r>
        <w:t>Sanitary Waste</w:t>
      </w:r>
    </w:p>
    <w:p w:rsidR="0069522D" w:rsidRDefault="0069522D" w:rsidP="0069522D">
      <w:pPr>
        <w:pStyle w:val="PR3"/>
      </w:pPr>
      <w:r>
        <w:t xml:space="preserve">Storm </w:t>
      </w:r>
      <w:r w:rsidR="00AB2536">
        <w:t>- Primary</w:t>
      </w:r>
    </w:p>
    <w:p w:rsidR="00AB2536" w:rsidRPr="0069522D" w:rsidRDefault="00AB2536" w:rsidP="0069522D">
      <w:pPr>
        <w:pStyle w:val="PR3"/>
      </w:pPr>
      <w:r>
        <w:t>Storm - Overflow</w:t>
      </w:r>
    </w:p>
    <w:p w:rsidR="0069522D" w:rsidRPr="0069522D" w:rsidRDefault="0069522D" w:rsidP="0069522D">
      <w:pPr>
        <w:pStyle w:val="PR3"/>
      </w:pPr>
      <w:r>
        <w:t>Vacuum – Cleaning</w:t>
      </w:r>
    </w:p>
    <w:p w:rsidR="0069522D" w:rsidRPr="0069522D" w:rsidRDefault="0069522D" w:rsidP="0069522D">
      <w:pPr>
        <w:pStyle w:val="PR3"/>
      </w:pPr>
      <w:r>
        <w:t>Vacuum – Laboratory</w:t>
      </w:r>
    </w:p>
    <w:p w:rsidR="0069522D" w:rsidRDefault="0069522D" w:rsidP="0069522D">
      <w:pPr>
        <w:pStyle w:val="PR3"/>
      </w:pPr>
      <w:r>
        <w:t>Vent</w:t>
      </w:r>
    </w:p>
    <w:p w:rsidR="003369D0" w:rsidRDefault="003369D0" w:rsidP="003369D0">
      <w:pPr>
        <w:pStyle w:val="PR2"/>
        <w:numPr>
          <w:ilvl w:val="0"/>
          <w:numId w:val="0"/>
        </w:numPr>
        <w:ind w:left="1440"/>
      </w:pPr>
    </w:p>
    <w:p w:rsidR="0069522D" w:rsidRDefault="0069522D" w:rsidP="0069522D">
      <w:pPr>
        <w:pStyle w:val="PR2"/>
      </w:pPr>
      <w:r>
        <w:t>Special Services</w:t>
      </w:r>
    </w:p>
    <w:p w:rsidR="003369D0" w:rsidRDefault="003369D0" w:rsidP="003369D0">
      <w:pPr>
        <w:pStyle w:val="PR3"/>
        <w:numPr>
          <w:ilvl w:val="0"/>
          <w:numId w:val="0"/>
        </w:numPr>
        <w:ind w:left="2016"/>
      </w:pPr>
    </w:p>
    <w:p w:rsidR="0069522D" w:rsidRDefault="0069522D" w:rsidP="0069522D">
      <w:pPr>
        <w:pStyle w:val="PR3"/>
      </w:pPr>
      <w:r>
        <w:t>Oxygen, nitrogen, nitrous oxide, etc.</w:t>
      </w:r>
    </w:p>
    <w:p w:rsidR="00834B9F" w:rsidRDefault="00834B9F" w:rsidP="0069522D">
      <w:pPr>
        <w:pStyle w:val="PR3"/>
      </w:pPr>
      <w:r>
        <w:t>Chemical Waste.</w:t>
      </w:r>
    </w:p>
    <w:p w:rsidR="00C20A7C" w:rsidRDefault="00C20A7C">
      <w:pPr>
        <w:pStyle w:val="ART"/>
      </w:pPr>
      <w:r>
        <w:t>VALVE-TAG INSTALLATION</w:t>
      </w:r>
    </w:p>
    <w:p w:rsidR="00562387" w:rsidRDefault="00562387">
      <w:pPr>
        <w:pStyle w:val="PR1"/>
      </w:pPr>
      <w:r>
        <w:t>Install tags on valves and control devices in piping systems, except check valves; valves within factory-fabricated equipment units; shutoff valves; faucets; convenience and lawn-watering hose connections; and similar roughing-in connections of end-use fixtures and units.  List tagged valves in a valve schedule.</w:t>
      </w:r>
    </w:p>
    <w:p w:rsidR="00C20A7C" w:rsidRDefault="00F3398A">
      <w:pPr>
        <w:pStyle w:val="PR1"/>
      </w:pPr>
      <w:r>
        <w:rPr>
          <w:szCs w:val="22"/>
        </w:rPr>
        <w:t>All valves and regulators (except those directly serving equipment) shall be provided with a brass tag securely wired in place on the valve stem below the packing gland nut.  Tags shall clearly indicate the part of system, or room name and/or number controlled by the valve</w:t>
      </w:r>
      <w:r w:rsidR="00C20A7C">
        <w:t>.</w:t>
      </w:r>
    </w:p>
    <w:p w:rsidR="00F3398A" w:rsidRPr="00F3398A" w:rsidRDefault="00F3398A">
      <w:pPr>
        <w:pStyle w:val="PR1"/>
      </w:pPr>
      <w:r>
        <w:rPr>
          <w:szCs w:val="22"/>
        </w:rPr>
        <w:t>Furnish four (4) hot-press laminated typewritten copies of valve schedule, giving valve number controlled by the valve and location of valve.  One copy will be mounted on a directory board in the main mechanical room, and one copy will be placed in each of the three mechanical brochures.</w:t>
      </w:r>
    </w:p>
    <w:p w:rsidR="00F3398A" w:rsidRPr="00F3398A" w:rsidRDefault="00F3398A">
      <w:pPr>
        <w:pStyle w:val="PR1"/>
      </w:pPr>
      <w:r>
        <w:rPr>
          <w:szCs w:val="22"/>
        </w:rPr>
        <w:t>Prepare separate directories and drawings for the plumbing, heating, and air conditioning systems showing system layout as installed, and giving the number, location, and purpose of each component.  The Contractor shall contact the A/E before starting the directory to insure proper tagging and listing.</w:t>
      </w:r>
    </w:p>
    <w:p w:rsidR="00F3398A" w:rsidRDefault="00F3398A">
      <w:pPr>
        <w:pStyle w:val="PR1"/>
      </w:pPr>
      <w:r>
        <w:rPr>
          <w:szCs w:val="22"/>
        </w:rPr>
        <w:t>Where it is necessary to operate more than one valve to control a section of piping, this fact and the numbers of the secondary valves shall be noted on the directory.</w:t>
      </w:r>
    </w:p>
    <w:p w:rsidR="00C20A7C" w:rsidRDefault="009B43B0">
      <w:pPr>
        <w:pStyle w:val="ART"/>
      </w:pPr>
      <w:r>
        <w:t>WARNING-TAG INSTALLATION</w:t>
      </w:r>
    </w:p>
    <w:p w:rsidR="00C20A7C" w:rsidRDefault="009B43B0">
      <w:pPr>
        <w:pStyle w:val="PR1"/>
      </w:pPr>
      <w:r>
        <w:t>Write required message on, and attach warning tags to, equipment and other items where required.</w:t>
      </w:r>
    </w:p>
    <w:p w:rsidR="00C20A7C" w:rsidRDefault="00C20A7C">
      <w:pPr>
        <w:pStyle w:val="EOS"/>
      </w:pPr>
      <w:r>
        <w:t>END OF SECTION 220553</w:t>
      </w:r>
    </w:p>
    <w:sectPr w:rsidR="00C20A7C" w:rsidSect="00E852E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36" w:rsidRDefault="00AB2536">
      <w:r>
        <w:separator/>
      </w:r>
    </w:p>
  </w:endnote>
  <w:endnote w:type="continuationSeparator" w:id="0">
    <w:p w:rsidR="00AB2536" w:rsidRDefault="00AB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9360"/>
    </w:tblGrid>
    <w:tr w:rsidR="00AB2536" w:rsidTr="00076921">
      <w:tc>
        <w:tcPr>
          <w:tcW w:w="9360" w:type="dxa"/>
        </w:tcPr>
        <w:p w:rsidR="00AB2536" w:rsidRDefault="00AB2536">
          <w:pPr>
            <w:pStyle w:val="FTR"/>
          </w:pPr>
          <w:r>
            <w:rPr>
              <w:rStyle w:val="NAM"/>
            </w:rPr>
            <w:t>220553IdentificationforPlumbing.docx</w:t>
          </w:r>
        </w:p>
        <w:p w:rsidR="00AB2536" w:rsidRDefault="00AB2536" w:rsidP="00AB2536">
          <w:pPr>
            <w:pStyle w:val="RJUST"/>
            <w:jc w:val="left"/>
          </w:pPr>
          <w:r>
            <w:rPr>
              <w:rStyle w:val="NUM"/>
            </w:rPr>
            <w:t>Rev. 03/17/2010</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36" w:rsidRDefault="00AB2536">
      <w:r>
        <w:separator/>
      </w:r>
    </w:p>
  </w:footnote>
  <w:footnote w:type="continuationSeparator" w:id="0">
    <w:p w:rsidR="00AB2536" w:rsidRDefault="00AB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2536" w:rsidTr="0021567B">
      <w:tc>
        <w:tcPr>
          <w:tcW w:w="4788" w:type="dxa"/>
        </w:tcPr>
        <w:p w:rsidR="00AB2536" w:rsidRDefault="00AB2536" w:rsidP="0021567B">
          <w:pPr>
            <w:pStyle w:val="Header"/>
          </w:pPr>
          <w:r>
            <w:t>Michigan State University</w:t>
          </w:r>
        </w:p>
        <w:p w:rsidR="00AB2536" w:rsidRDefault="00AB2536" w:rsidP="0021567B">
          <w:pPr>
            <w:pStyle w:val="Header"/>
          </w:pPr>
          <w:r>
            <w:t>Construction Standards</w:t>
          </w:r>
        </w:p>
      </w:tc>
      <w:tc>
        <w:tcPr>
          <w:tcW w:w="4788" w:type="dxa"/>
        </w:tcPr>
        <w:p w:rsidR="00AB2536" w:rsidRDefault="00AB2536" w:rsidP="0021567B">
          <w:pPr>
            <w:pStyle w:val="Header"/>
            <w:jc w:val="right"/>
          </w:pPr>
          <w:r>
            <w:t>IDENTIFICATION FOR PLUMBING PIPING AND EQUIPMENT</w:t>
          </w:r>
        </w:p>
        <w:p w:rsidR="00AB2536" w:rsidRDefault="00AB2536" w:rsidP="0021567B">
          <w:pPr>
            <w:pStyle w:val="Header"/>
            <w:jc w:val="right"/>
          </w:pPr>
          <w:r>
            <w:t>Page 220553-</w:t>
          </w:r>
          <w:r w:rsidR="00E27171">
            <w:fldChar w:fldCharType="begin"/>
          </w:r>
          <w:r w:rsidR="00E27171">
            <w:instrText xml:space="preserve"> PAGE   \* MERGEFORMAT </w:instrText>
          </w:r>
          <w:r w:rsidR="00E27171">
            <w:fldChar w:fldCharType="separate"/>
          </w:r>
          <w:r w:rsidR="00E27171">
            <w:rPr>
              <w:noProof/>
            </w:rPr>
            <w:t>1</w:t>
          </w:r>
          <w:r w:rsidR="00E27171">
            <w:rPr>
              <w:noProof/>
            </w:rPr>
            <w:fldChar w:fldCharType="end"/>
          </w:r>
        </w:p>
      </w:tc>
    </w:tr>
  </w:tbl>
  <w:p w:rsidR="00AB2536" w:rsidRPr="0021567B" w:rsidRDefault="00AB2536" w:rsidP="00215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C20A7C"/>
    <w:rsid w:val="0002384E"/>
    <w:rsid w:val="0005401B"/>
    <w:rsid w:val="00060979"/>
    <w:rsid w:val="00076921"/>
    <w:rsid w:val="000A196B"/>
    <w:rsid w:val="000A7D58"/>
    <w:rsid w:val="000C38AD"/>
    <w:rsid w:val="00105090"/>
    <w:rsid w:val="001A1B36"/>
    <w:rsid w:val="001A2A3E"/>
    <w:rsid w:val="001A330D"/>
    <w:rsid w:val="002035E6"/>
    <w:rsid w:val="0021567B"/>
    <w:rsid w:val="00234BD5"/>
    <w:rsid w:val="00235A03"/>
    <w:rsid w:val="00252C4E"/>
    <w:rsid w:val="00283E6F"/>
    <w:rsid w:val="002A07BA"/>
    <w:rsid w:val="002A54D6"/>
    <w:rsid w:val="002A600C"/>
    <w:rsid w:val="002B7E10"/>
    <w:rsid w:val="002C627A"/>
    <w:rsid w:val="00321216"/>
    <w:rsid w:val="003369D0"/>
    <w:rsid w:val="00372EEE"/>
    <w:rsid w:val="003C6E37"/>
    <w:rsid w:val="003F6A19"/>
    <w:rsid w:val="0048311A"/>
    <w:rsid w:val="004E7046"/>
    <w:rsid w:val="004F0D0C"/>
    <w:rsid w:val="00562387"/>
    <w:rsid w:val="00562517"/>
    <w:rsid w:val="00585144"/>
    <w:rsid w:val="005A532E"/>
    <w:rsid w:val="0069522D"/>
    <w:rsid w:val="006C3C43"/>
    <w:rsid w:val="00701113"/>
    <w:rsid w:val="007B7CAF"/>
    <w:rsid w:val="007D2650"/>
    <w:rsid w:val="00834B9F"/>
    <w:rsid w:val="008D542A"/>
    <w:rsid w:val="00910F24"/>
    <w:rsid w:val="0095269D"/>
    <w:rsid w:val="00957F1E"/>
    <w:rsid w:val="0098321E"/>
    <w:rsid w:val="009927F5"/>
    <w:rsid w:val="009B43B0"/>
    <w:rsid w:val="00AB2536"/>
    <w:rsid w:val="00B47AD0"/>
    <w:rsid w:val="00B800F9"/>
    <w:rsid w:val="00BC30EE"/>
    <w:rsid w:val="00BD2603"/>
    <w:rsid w:val="00C0100B"/>
    <w:rsid w:val="00C1763B"/>
    <w:rsid w:val="00C20A7C"/>
    <w:rsid w:val="00C25831"/>
    <w:rsid w:val="00C54F3A"/>
    <w:rsid w:val="00C86D66"/>
    <w:rsid w:val="00CC68B6"/>
    <w:rsid w:val="00D06BF1"/>
    <w:rsid w:val="00D36F01"/>
    <w:rsid w:val="00D44ECF"/>
    <w:rsid w:val="00D45C80"/>
    <w:rsid w:val="00DA1377"/>
    <w:rsid w:val="00DA2798"/>
    <w:rsid w:val="00DB72E5"/>
    <w:rsid w:val="00DC7EF2"/>
    <w:rsid w:val="00E019A7"/>
    <w:rsid w:val="00E27171"/>
    <w:rsid w:val="00E40C5D"/>
    <w:rsid w:val="00E54677"/>
    <w:rsid w:val="00E852EE"/>
    <w:rsid w:val="00E91FD2"/>
    <w:rsid w:val="00EA2B1E"/>
    <w:rsid w:val="00EA7DEA"/>
    <w:rsid w:val="00ED1111"/>
    <w:rsid w:val="00F02D79"/>
    <w:rsid w:val="00F3398A"/>
    <w:rsid w:val="00F5189F"/>
    <w:rsid w:val="00FC55E4"/>
    <w:rsid w:val="00FD06CC"/>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2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852EE"/>
    <w:pPr>
      <w:tabs>
        <w:tab w:val="center" w:pos="4608"/>
        <w:tab w:val="right" w:pos="9360"/>
      </w:tabs>
      <w:suppressAutoHyphens/>
      <w:jc w:val="both"/>
    </w:pPr>
  </w:style>
  <w:style w:type="paragraph" w:customStyle="1" w:styleId="FTR">
    <w:name w:val="FTR"/>
    <w:basedOn w:val="Normal"/>
    <w:rsid w:val="00E852EE"/>
    <w:pPr>
      <w:tabs>
        <w:tab w:val="right" w:pos="9360"/>
      </w:tabs>
      <w:suppressAutoHyphens/>
      <w:jc w:val="both"/>
    </w:pPr>
  </w:style>
  <w:style w:type="paragraph" w:customStyle="1" w:styleId="SCT">
    <w:name w:val="SCT"/>
    <w:basedOn w:val="Normal"/>
    <w:next w:val="PRT"/>
    <w:rsid w:val="00E852EE"/>
    <w:pPr>
      <w:suppressAutoHyphens/>
      <w:spacing w:before="240"/>
      <w:jc w:val="both"/>
    </w:pPr>
  </w:style>
  <w:style w:type="paragraph" w:customStyle="1" w:styleId="PRT">
    <w:name w:val="PRT"/>
    <w:basedOn w:val="Normal"/>
    <w:next w:val="ART"/>
    <w:rsid w:val="00E852EE"/>
    <w:pPr>
      <w:keepNext/>
      <w:numPr>
        <w:numId w:val="1"/>
      </w:numPr>
      <w:suppressAutoHyphens/>
      <w:spacing w:before="480"/>
      <w:jc w:val="both"/>
      <w:outlineLvl w:val="0"/>
    </w:pPr>
  </w:style>
  <w:style w:type="paragraph" w:customStyle="1" w:styleId="SUT">
    <w:name w:val="SUT"/>
    <w:basedOn w:val="Normal"/>
    <w:next w:val="PR1"/>
    <w:rsid w:val="00E852EE"/>
    <w:pPr>
      <w:numPr>
        <w:ilvl w:val="1"/>
        <w:numId w:val="1"/>
      </w:numPr>
      <w:suppressAutoHyphens/>
      <w:spacing w:before="240"/>
      <w:jc w:val="both"/>
      <w:outlineLvl w:val="0"/>
    </w:pPr>
  </w:style>
  <w:style w:type="paragraph" w:customStyle="1" w:styleId="DST">
    <w:name w:val="DST"/>
    <w:basedOn w:val="Normal"/>
    <w:next w:val="PR1"/>
    <w:rsid w:val="00E852EE"/>
    <w:pPr>
      <w:numPr>
        <w:ilvl w:val="2"/>
        <w:numId w:val="1"/>
      </w:numPr>
      <w:suppressAutoHyphens/>
      <w:spacing w:before="240"/>
      <w:jc w:val="both"/>
      <w:outlineLvl w:val="0"/>
    </w:pPr>
  </w:style>
  <w:style w:type="paragraph" w:customStyle="1" w:styleId="ART">
    <w:name w:val="ART"/>
    <w:basedOn w:val="Normal"/>
    <w:next w:val="PR1"/>
    <w:rsid w:val="00E852EE"/>
    <w:pPr>
      <w:keepNext/>
      <w:numPr>
        <w:ilvl w:val="3"/>
        <w:numId w:val="1"/>
      </w:numPr>
      <w:suppressAutoHyphens/>
      <w:spacing w:before="480"/>
      <w:jc w:val="both"/>
      <w:outlineLvl w:val="1"/>
    </w:pPr>
  </w:style>
  <w:style w:type="paragraph" w:customStyle="1" w:styleId="PR1">
    <w:name w:val="PR1"/>
    <w:basedOn w:val="Normal"/>
    <w:rsid w:val="00E852EE"/>
    <w:pPr>
      <w:numPr>
        <w:ilvl w:val="4"/>
        <w:numId w:val="1"/>
      </w:numPr>
      <w:suppressAutoHyphens/>
      <w:spacing w:before="240"/>
      <w:jc w:val="both"/>
      <w:outlineLvl w:val="2"/>
    </w:pPr>
  </w:style>
  <w:style w:type="paragraph" w:customStyle="1" w:styleId="PR2">
    <w:name w:val="PR2"/>
    <w:basedOn w:val="Normal"/>
    <w:rsid w:val="00E852EE"/>
    <w:pPr>
      <w:numPr>
        <w:ilvl w:val="5"/>
        <w:numId w:val="1"/>
      </w:numPr>
      <w:suppressAutoHyphens/>
      <w:jc w:val="both"/>
      <w:outlineLvl w:val="3"/>
    </w:pPr>
  </w:style>
  <w:style w:type="paragraph" w:customStyle="1" w:styleId="PR3">
    <w:name w:val="PR3"/>
    <w:basedOn w:val="Normal"/>
    <w:rsid w:val="00E852EE"/>
    <w:pPr>
      <w:numPr>
        <w:ilvl w:val="6"/>
        <w:numId w:val="1"/>
      </w:numPr>
      <w:suppressAutoHyphens/>
      <w:jc w:val="both"/>
      <w:outlineLvl w:val="4"/>
    </w:pPr>
  </w:style>
  <w:style w:type="paragraph" w:customStyle="1" w:styleId="PR4">
    <w:name w:val="PR4"/>
    <w:basedOn w:val="Normal"/>
    <w:rsid w:val="00E852EE"/>
    <w:pPr>
      <w:numPr>
        <w:ilvl w:val="7"/>
        <w:numId w:val="1"/>
      </w:numPr>
      <w:suppressAutoHyphens/>
      <w:jc w:val="both"/>
      <w:outlineLvl w:val="5"/>
    </w:pPr>
  </w:style>
  <w:style w:type="paragraph" w:customStyle="1" w:styleId="PR5">
    <w:name w:val="PR5"/>
    <w:basedOn w:val="Normal"/>
    <w:rsid w:val="00E852EE"/>
    <w:pPr>
      <w:numPr>
        <w:ilvl w:val="8"/>
        <w:numId w:val="1"/>
      </w:numPr>
      <w:suppressAutoHyphens/>
      <w:jc w:val="both"/>
      <w:outlineLvl w:val="6"/>
    </w:pPr>
  </w:style>
  <w:style w:type="paragraph" w:customStyle="1" w:styleId="TB1">
    <w:name w:val="TB1"/>
    <w:basedOn w:val="Normal"/>
    <w:next w:val="PR1"/>
    <w:rsid w:val="00E852EE"/>
    <w:pPr>
      <w:suppressAutoHyphens/>
      <w:spacing w:before="240"/>
      <w:ind w:left="288"/>
      <w:jc w:val="both"/>
    </w:pPr>
  </w:style>
  <w:style w:type="paragraph" w:customStyle="1" w:styleId="TB2">
    <w:name w:val="TB2"/>
    <w:basedOn w:val="Normal"/>
    <w:next w:val="PR2"/>
    <w:rsid w:val="00E852EE"/>
    <w:pPr>
      <w:suppressAutoHyphens/>
      <w:spacing w:before="240"/>
      <w:ind w:left="864"/>
      <w:jc w:val="both"/>
    </w:pPr>
  </w:style>
  <w:style w:type="paragraph" w:customStyle="1" w:styleId="TB3">
    <w:name w:val="TB3"/>
    <w:basedOn w:val="Normal"/>
    <w:next w:val="PR3"/>
    <w:rsid w:val="00E852EE"/>
    <w:pPr>
      <w:suppressAutoHyphens/>
      <w:spacing w:before="240"/>
      <w:ind w:left="1440"/>
      <w:jc w:val="both"/>
    </w:pPr>
  </w:style>
  <w:style w:type="paragraph" w:customStyle="1" w:styleId="TB4">
    <w:name w:val="TB4"/>
    <w:basedOn w:val="Normal"/>
    <w:next w:val="PR4"/>
    <w:rsid w:val="00E852EE"/>
    <w:pPr>
      <w:suppressAutoHyphens/>
      <w:spacing w:before="240"/>
      <w:ind w:left="2016"/>
      <w:jc w:val="both"/>
    </w:pPr>
  </w:style>
  <w:style w:type="paragraph" w:customStyle="1" w:styleId="TB5">
    <w:name w:val="TB5"/>
    <w:basedOn w:val="Normal"/>
    <w:next w:val="PR5"/>
    <w:rsid w:val="00E852EE"/>
    <w:pPr>
      <w:suppressAutoHyphens/>
      <w:spacing w:before="240"/>
      <w:ind w:left="2592"/>
      <w:jc w:val="both"/>
    </w:pPr>
  </w:style>
  <w:style w:type="paragraph" w:customStyle="1" w:styleId="TF1">
    <w:name w:val="TF1"/>
    <w:basedOn w:val="Normal"/>
    <w:next w:val="TB1"/>
    <w:rsid w:val="00E852EE"/>
    <w:pPr>
      <w:suppressAutoHyphens/>
      <w:spacing w:before="240"/>
      <w:ind w:left="288"/>
      <w:jc w:val="both"/>
    </w:pPr>
  </w:style>
  <w:style w:type="paragraph" w:customStyle="1" w:styleId="TF2">
    <w:name w:val="TF2"/>
    <w:basedOn w:val="Normal"/>
    <w:next w:val="TB2"/>
    <w:rsid w:val="00E852EE"/>
    <w:pPr>
      <w:suppressAutoHyphens/>
      <w:spacing w:before="240"/>
      <w:ind w:left="864"/>
      <w:jc w:val="both"/>
    </w:pPr>
  </w:style>
  <w:style w:type="paragraph" w:customStyle="1" w:styleId="TF3">
    <w:name w:val="TF3"/>
    <w:basedOn w:val="Normal"/>
    <w:next w:val="TB3"/>
    <w:rsid w:val="00E852EE"/>
    <w:pPr>
      <w:suppressAutoHyphens/>
      <w:spacing w:before="240"/>
      <w:ind w:left="1440"/>
      <w:jc w:val="both"/>
    </w:pPr>
  </w:style>
  <w:style w:type="paragraph" w:customStyle="1" w:styleId="TF4">
    <w:name w:val="TF4"/>
    <w:basedOn w:val="Normal"/>
    <w:next w:val="TB4"/>
    <w:rsid w:val="00E852EE"/>
    <w:pPr>
      <w:suppressAutoHyphens/>
      <w:spacing w:before="240"/>
      <w:ind w:left="2016"/>
      <w:jc w:val="both"/>
    </w:pPr>
  </w:style>
  <w:style w:type="paragraph" w:customStyle="1" w:styleId="TF5">
    <w:name w:val="TF5"/>
    <w:basedOn w:val="Normal"/>
    <w:next w:val="TB5"/>
    <w:rsid w:val="00E852EE"/>
    <w:pPr>
      <w:suppressAutoHyphens/>
      <w:spacing w:before="240"/>
      <w:ind w:left="2592"/>
      <w:jc w:val="both"/>
    </w:pPr>
  </w:style>
  <w:style w:type="paragraph" w:customStyle="1" w:styleId="TCH">
    <w:name w:val="TCH"/>
    <w:basedOn w:val="Normal"/>
    <w:rsid w:val="00E852EE"/>
    <w:pPr>
      <w:suppressAutoHyphens/>
    </w:pPr>
  </w:style>
  <w:style w:type="paragraph" w:customStyle="1" w:styleId="TCE">
    <w:name w:val="TCE"/>
    <w:basedOn w:val="Normal"/>
    <w:rsid w:val="00E852EE"/>
    <w:pPr>
      <w:suppressAutoHyphens/>
      <w:ind w:left="144" w:hanging="144"/>
    </w:pPr>
  </w:style>
  <w:style w:type="paragraph" w:customStyle="1" w:styleId="EOS">
    <w:name w:val="EOS"/>
    <w:basedOn w:val="Normal"/>
    <w:rsid w:val="00E852EE"/>
    <w:pPr>
      <w:suppressAutoHyphens/>
      <w:spacing w:before="480"/>
      <w:jc w:val="both"/>
    </w:pPr>
  </w:style>
  <w:style w:type="paragraph" w:customStyle="1" w:styleId="ANT">
    <w:name w:val="ANT"/>
    <w:basedOn w:val="Normal"/>
    <w:rsid w:val="00E852EE"/>
    <w:pPr>
      <w:suppressAutoHyphens/>
      <w:spacing w:before="240"/>
      <w:jc w:val="both"/>
    </w:pPr>
    <w:rPr>
      <w:vanish/>
      <w:color w:val="800080"/>
      <w:u w:val="single"/>
    </w:rPr>
  </w:style>
  <w:style w:type="paragraph" w:customStyle="1" w:styleId="CMT">
    <w:name w:val="CMT"/>
    <w:basedOn w:val="Normal"/>
    <w:link w:val="CMTChar"/>
    <w:rsid w:val="00E852EE"/>
    <w:pPr>
      <w:suppressAutoHyphens/>
      <w:spacing w:before="240"/>
      <w:jc w:val="both"/>
    </w:pPr>
    <w:rPr>
      <w:vanish/>
      <w:color w:val="0000FF"/>
    </w:rPr>
  </w:style>
  <w:style w:type="character" w:customStyle="1" w:styleId="CPR">
    <w:name w:val="CPR"/>
    <w:basedOn w:val="DefaultParagraphFont"/>
    <w:rsid w:val="00E852EE"/>
  </w:style>
  <w:style w:type="character" w:customStyle="1" w:styleId="SPN">
    <w:name w:val="SPN"/>
    <w:basedOn w:val="DefaultParagraphFont"/>
    <w:rsid w:val="00E852EE"/>
  </w:style>
  <w:style w:type="character" w:customStyle="1" w:styleId="SPD">
    <w:name w:val="SPD"/>
    <w:basedOn w:val="DefaultParagraphFont"/>
    <w:rsid w:val="00E852EE"/>
  </w:style>
  <w:style w:type="character" w:customStyle="1" w:styleId="NUM">
    <w:name w:val="NUM"/>
    <w:basedOn w:val="DefaultParagraphFont"/>
    <w:rsid w:val="00E852EE"/>
  </w:style>
  <w:style w:type="character" w:customStyle="1" w:styleId="NAM">
    <w:name w:val="NAM"/>
    <w:basedOn w:val="DefaultParagraphFont"/>
    <w:rsid w:val="00E852EE"/>
  </w:style>
  <w:style w:type="character" w:customStyle="1" w:styleId="SI">
    <w:name w:val="SI"/>
    <w:basedOn w:val="DefaultParagraphFont"/>
    <w:rsid w:val="00E852EE"/>
    <w:rPr>
      <w:color w:val="008080"/>
    </w:rPr>
  </w:style>
  <w:style w:type="character" w:customStyle="1" w:styleId="IP">
    <w:name w:val="IP"/>
    <w:basedOn w:val="DefaultParagraphFont"/>
    <w:rsid w:val="00E852EE"/>
    <w:rPr>
      <w:color w:val="FF0000"/>
    </w:rPr>
  </w:style>
  <w:style w:type="paragraph" w:customStyle="1" w:styleId="RJUST">
    <w:name w:val="RJUST"/>
    <w:basedOn w:val="Normal"/>
    <w:rsid w:val="00E852EE"/>
    <w:pPr>
      <w:jc w:val="right"/>
    </w:pPr>
  </w:style>
  <w:style w:type="paragraph" w:styleId="Header">
    <w:name w:val="header"/>
    <w:basedOn w:val="Normal"/>
    <w:rsid w:val="000A7D58"/>
    <w:pPr>
      <w:tabs>
        <w:tab w:val="center" w:pos="4320"/>
        <w:tab w:val="right" w:pos="8640"/>
      </w:tabs>
    </w:pPr>
  </w:style>
  <w:style w:type="paragraph" w:styleId="Footer">
    <w:name w:val="footer"/>
    <w:basedOn w:val="Normal"/>
    <w:rsid w:val="000A7D58"/>
    <w:pPr>
      <w:tabs>
        <w:tab w:val="center" w:pos="4320"/>
        <w:tab w:val="right" w:pos="8640"/>
      </w:tabs>
    </w:pPr>
  </w:style>
  <w:style w:type="character" w:styleId="PageNumber">
    <w:name w:val="page number"/>
    <w:basedOn w:val="DefaultParagraphFont"/>
    <w:rsid w:val="000A7D58"/>
  </w:style>
  <w:style w:type="paragraph" w:styleId="BalloonText">
    <w:name w:val="Balloon Text"/>
    <w:basedOn w:val="Normal"/>
    <w:semiHidden/>
    <w:rsid w:val="00C1763B"/>
    <w:rPr>
      <w:rFonts w:ascii="Tahoma" w:hAnsi="Tahoma" w:cs="Tahoma"/>
      <w:sz w:val="16"/>
      <w:szCs w:val="16"/>
    </w:rPr>
  </w:style>
  <w:style w:type="table" w:styleId="TableGrid">
    <w:name w:val="Table Grid"/>
    <w:basedOn w:val="TableNormal"/>
    <w:rsid w:val="0021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3369D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3369D0"/>
    <w:rPr>
      <w:vanish/>
      <w:color w:val="0000FF"/>
      <w:sz w:val="22"/>
    </w:rPr>
  </w:style>
  <w:style w:type="character" w:customStyle="1" w:styleId="PRNChar">
    <w:name w:val="PRN Char"/>
    <w:basedOn w:val="CMTChar"/>
    <w:link w:val="PRN"/>
    <w:rsid w:val="003369D0"/>
    <w:rPr>
      <w:vanish/>
      <w:color w:val="0000FF"/>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1627</Words>
  <Characters>9042</Characters>
  <Application>Microsoft Office Word</Application>
  <DocSecurity>0</DocSecurity>
  <Lines>200</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7</cp:revision>
  <cp:lastPrinted>2010-03-17T17:53:00Z</cp:lastPrinted>
  <dcterms:created xsi:type="dcterms:W3CDTF">2008-12-20T16:39:00Z</dcterms:created>
  <dcterms:modified xsi:type="dcterms:W3CDTF">2015-11-12T19:17:00Z</dcterms:modified>
  <cp:category/>
</cp:coreProperties>
</file>