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98" w:rsidRDefault="00C60998" w:rsidP="00742A0B">
      <w:pPr>
        <w:pStyle w:val="Heading1"/>
        <w:keepNext w:val="0"/>
      </w:pPr>
      <w:bookmarkStart w:id="0" w:name="_GoBack"/>
      <w:bookmarkEnd w:id="0"/>
      <w:r>
        <w:t xml:space="preserve">SECTION 321717 – </w:t>
      </w:r>
      <w:bookmarkStart w:id="1" w:name="OLE_LINK3"/>
      <w:bookmarkStart w:id="2" w:name="OLE_LINK4"/>
      <w:r>
        <w:t>GUARDRAIL</w:t>
      </w:r>
      <w:bookmarkEnd w:id="1"/>
      <w:bookmarkEnd w:id="2"/>
    </w:p>
    <w:p w:rsidR="00C60998" w:rsidRDefault="00C60998" w:rsidP="003339B1">
      <w:pPr>
        <w:pStyle w:val="MSUSpec"/>
      </w:pPr>
      <w:r>
        <w:t xml:space="preserve"> GENERAL</w:t>
      </w:r>
    </w:p>
    <w:p w:rsidR="00C60998" w:rsidRDefault="00C60998" w:rsidP="003339B1">
      <w:pPr>
        <w:pStyle w:val="MSUSpec"/>
        <w:numPr>
          <w:ilvl w:val="1"/>
          <w:numId w:val="12"/>
        </w:numPr>
        <w:spacing w:before="240"/>
      </w:pPr>
      <w:r>
        <w:t>RELATED DOCUMENTS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Drawings and general provisions of the Contract, including General and Supplementary Conditions and Division 01 Specification sections, apply to this section.</w:t>
      </w:r>
    </w:p>
    <w:p w:rsidR="00C60998" w:rsidRDefault="00C60998" w:rsidP="003339B1">
      <w:pPr>
        <w:pStyle w:val="MSUSpec"/>
        <w:numPr>
          <w:ilvl w:val="1"/>
          <w:numId w:val="12"/>
        </w:numPr>
        <w:spacing w:before="240"/>
      </w:pPr>
      <w:r>
        <w:t>SUMMARY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This section includes the furnishing and installation of guardrails.</w:t>
      </w:r>
    </w:p>
    <w:p w:rsidR="00C60998" w:rsidRDefault="00C60998" w:rsidP="003339B1">
      <w:pPr>
        <w:pStyle w:val="MSUSpec"/>
        <w:numPr>
          <w:ilvl w:val="1"/>
          <w:numId w:val="12"/>
        </w:numPr>
        <w:spacing w:before="240"/>
      </w:pPr>
      <w:r>
        <w:t>REFERENCES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Except as herein specified or as indicated on the Drawings, the work of this section shall comply with the following:</w:t>
      </w:r>
    </w:p>
    <w:p w:rsidR="00C60998" w:rsidRDefault="00C60998" w:rsidP="003339B1">
      <w:pPr>
        <w:pStyle w:val="MSUSpec"/>
        <w:numPr>
          <w:ilvl w:val="3"/>
          <w:numId w:val="12"/>
        </w:numPr>
        <w:spacing w:before="240"/>
      </w:pPr>
      <w:r>
        <w:t>MDOT:</w:t>
      </w:r>
    </w:p>
    <w:p w:rsidR="00C60998" w:rsidRDefault="001223AC" w:rsidP="003339B1">
      <w:pPr>
        <w:pStyle w:val="MSUSpec"/>
        <w:numPr>
          <w:ilvl w:val="4"/>
          <w:numId w:val="12"/>
        </w:numPr>
        <w:spacing w:before="240"/>
      </w:pPr>
      <w:r>
        <w:t>2012</w:t>
      </w:r>
      <w:r w:rsidR="00C60998">
        <w:t xml:space="preserve"> Standard Specifications for Construction.</w:t>
      </w:r>
    </w:p>
    <w:p w:rsidR="00C60998" w:rsidRDefault="00C60998" w:rsidP="003339B1">
      <w:pPr>
        <w:pStyle w:val="MSUSpec"/>
        <w:numPr>
          <w:ilvl w:val="4"/>
          <w:numId w:val="12"/>
        </w:numPr>
      </w:pPr>
      <w:r>
        <w:t>Standard Plans.</w:t>
      </w:r>
    </w:p>
    <w:p w:rsidR="00C60998" w:rsidRDefault="00C60998" w:rsidP="003339B1">
      <w:pPr>
        <w:pStyle w:val="MSUSpec"/>
        <w:numPr>
          <w:ilvl w:val="3"/>
          <w:numId w:val="12"/>
        </w:numPr>
        <w:spacing w:before="240"/>
      </w:pPr>
      <w:r>
        <w:t>AASHTO:  Material Specification M-180.</w:t>
      </w:r>
    </w:p>
    <w:p w:rsidR="00C60998" w:rsidRDefault="00C60998" w:rsidP="003339B1">
      <w:pPr>
        <w:pStyle w:val="MSUSpec"/>
        <w:numPr>
          <w:ilvl w:val="1"/>
          <w:numId w:val="12"/>
        </w:numPr>
        <w:spacing w:before="240"/>
      </w:pPr>
      <w:r>
        <w:t>SUBMITTALS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Shop Drawings:  For guardrails and components.</w:t>
      </w:r>
    </w:p>
    <w:p w:rsidR="00C60998" w:rsidRDefault="00C60998" w:rsidP="003339B1">
      <w:pPr>
        <w:pStyle w:val="MSUSpec"/>
        <w:numPr>
          <w:ilvl w:val="3"/>
          <w:numId w:val="12"/>
        </w:numPr>
        <w:spacing w:before="240"/>
      </w:pPr>
      <w:r>
        <w:t>Dimensions.</w:t>
      </w:r>
    </w:p>
    <w:p w:rsidR="00C60998" w:rsidRDefault="00C60998" w:rsidP="003339B1">
      <w:pPr>
        <w:pStyle w:val="MSUSpec"/>
        <w:numPr>
          <w:ilvl w:val="3"/>
          <w:numId w:val="12"/>
        </w:numPr>
      </w:pPr>
      <w:r>
        <w:t>Finishes.</w:t>
      </w:r>
    </w:p>
    <w:p w:rsidR="00C60998" w:rsidRDefault="00C60998" w:rsidP="003339B1">
      <w:pPr>
        <w:pStyle w:val="MSUSpec"/>
        <w:numPr>
          <w:ilvl w:val="3"/>
          <w:numId w:val="12"/>
        </w:numPr>
      </w:pPr>
      <w:r>
        <w:t>Details of construction and installation.</w:t>
      </w:r>
    </w:p>
    <w:p w:rsidR="00C60998" w:rsidRDefault="00C60998" w:rsidP="003339B1">
      <w:pPr>
        <w:pStyle w:val="MSUSpec"/>
        <w:spacing w:before="240"/>
      </w:pPr>
      <w:r>
        <w:t>PRODUCTS</w:t>
      </w:r>
    </w:p>
    <w:p w:rsidR="00C60998" w:rsidRDefault="00C60998" w:rsidP="003339B1">
      <w:pPr>
        <w:pStyle w:val="MSUSpec"/>
        <w:numPr>
          <w:ilvl w:val="1"/>
          <w:numId w:val="12"/>
        </w:numPr>
        <w:spacing w:before="240"/>
      </w:pPr>
      <w:r>
        <w:t>MATERIALS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General:  Guardrails, posts, offset blocks, backup elements, fittings, end shoes, reflectorized washers, nuts, bolts, and washers shall comply with the material specification of MDOT 908.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Steel:  Comply with AASHTO material requirements M-180.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Galvanizing:  Guardrails and hardware shall be Type II galvanized in accordance with the above noted references.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Wood Posts:  Wood posts shall have a minimum bending stress of 1000 psi.</w:t>
      </w:r>
    </w:p>
    <w:p w:rsidR="00C60998" w:rsidRDefault="00C60998" w:rsidP="003339B1">
      <w:pPr>
        <w:pStyle w:val="MSUSpec"/>
        <w:numPr>
          <w:ilvl w:val="1"/>
          <w:numId w:val="12"/>
        </w:numPr>
        <w:spacing w:before="240"/>
      </w:pPr>
      <w:r>
        <w:t>FABRICATION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Shop Bends:  Guardrail with a radius of 150 feet or less shall be shop bent to the radius indicated on the Drawings.</w:t>
      </w:r>
    </w:p>
    <w:p w:rsidR="00C60998" w:rsidRDefault="00C60998" w:rsidP="000A7888">
      <w:pPr>
        <w:pStyle w:val="MSUSpec"/>
        <w:numPr>
          <w:ilvl w:val="2"/>
          <w:numId w:val="12"/>
        </w:numPr>
        <w:spacing w:before="240"/>
      </w:pPr>
      <w:r>
        <w:lastRenderedPageBreak/>
        <w:t>Laps:  Beam elements shall be lapped in the direction of traffic.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Anchorag</w:t>
      </w:r>
      <w:r w:rsidR="00091315">
        <w:t xml:space="preserve">es:  Guardrail anchorages shall be </w:t>
      </w:r>
      <w:r>
        <w:t>constructed in accordance with MDOT Standard Plan R-60-F.</w:t>
      </w:r>
    </w:p>
    <w:p w:rsidR="00C60998" w:rsidRDefault="00C60998" w:rsidP="003339B1">
      <w:pPr>
        <w:pStyle w:val="MSUSpec"/>
        <w:spacing w:before="240"/>
      </w:pPr>
      <w:r>
        <w:t>EXECUTION</w:t>
      </w:r>
    </w:p>
    <w:p w:rsidR="00C60998" w:rsidRDefault="00C60998" w:rsidP="003339B1">
      <w:pPr>
        <w:pStyle w:val="MSUSpec"/>
        <w:numPr>
          <w:ilvl w:val="1"/>
          <w:numId w:val="12"/>
        </w:numPr>
        <w:spacing w:before="240"/>
      </w:pPr>
      <w:r>
        <w:t>INSTALLATION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Install in accordance with MDOT 807.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Post Spacing:  Maximum post spacing shall be 6'-3".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Endings:</w:t>
      </w:r>
    </w:p>
    <w:p w:rsidR="00C60998" w:rsidRDefault="00C60998" w:rsidP="003339B1">
      <w:pPr>
        <w:pStyle w:val="MSUSpec"/>
        <w:numPr>
          <w:ilvl w:val="3"/>
          <w:numId w:val="12"/>
        </w:numPr>
        <w:spacing w:before="240"/>
      </w:pPr>
      <w:r>
        <w:t>Endings exposed to approaching traffic shall be protected with a buffered or sloped end section if Contractor is unable to complete the specified ending at the end of the day.</w:t>
      </w:r>
    </w:p>
    <w:p w:rsidR="00C60998" w:rsidRDefault="00C60998" w:rsidP="003339B1">
      <w:pPr>
        <w:pStyle w:val="MSUSpec"/>
        <w:numPr>
          <w:ilvl w:val="3"/>
          <w:numId w:val="12"/>
        </w:numPr>
        <w:spacing w:before="240"/>
      </w:pPr>
      <w:r>
        <w:t>This work shall be incidental to construction of the guardrail.</w:t>
      </w:r>
    </w:p>
    <w:p w:rsidR="00C60998" w:rsidRDefault="00C60998" w:rsidP="003339B1">
      <w:pPr>
        <w:pStyle w:val="MSUSpec"/>
        <w:numPr>
          <w:ilvl w:val="1"/>
          <w:numId w:val="12"/>
        </w:numPr>
        <w:spacing w:before="240"/>
      </w:pPr>
      <w:r>
        <w:t>CLEANING</w:t>
      </w:r>
    </w:p>
    <w:p w:rsidR="00C60998" w:rsidRDefault="00C60998" w:rsidP="003339B1">
      <w:pPr>
        <w:pStyle w:val="MSUSpec"/>
        <w:numPr>
          <w:ilvl w:val="2"/>
          <w:numId w:val="12"/>
        </w:numPr>
        <w:spacing w:before="240"/>
      </w:pPr>
      <w:r>
        <w:t>Prior to acceptance of the work of this section, thoroughly clean all installed materials and related areas in accordance with Division 01 requirements.</w:t>
      </w:r>
    </w:p>
    <w:p w:rsidR="00C60998" w:rsidRDefault="00C60998" w:rsidP="000A7888">
      <w:pPr>
        <w:pStyle w:val="MSUSpec"/>
        <w:numPr>
          <w:ilvl w:val="0"/>
          <w:numId w:val="0"/>
        </w:numPr>
        <w:ind w:left="360" w:hanging="360"/>
      </w:pPr>
    </w:p>
    <w:p w:rsidR="00C60998" w:rsidRDefault="00C60998" w:rsidP="000A7888">
      <w:pPr>
        <w:pStyle w:val="MSUSpec"/>
        <w:numPr>
          <w:ilvl w:val="0"/>
          <w:numId w:val="0"/>
        </w:numPr>
        <w:ind w:left="360" w:hanging="360"/>
      </w:pPr>
    </w:p>
    <w:p w:rsidR="00C60998" w:rsidRDefault="00C60998" w:rsidP="000A7888">
      <w:pPr>
        <w:pStyle w:val="MSUSpec"/>
        <w:numPr>
          <w:ilvl w:val="0"/>
          <w:numId w:val="0"/>
        </w:numPr>
        <w:ind w:left="360" w:hanging="360"/>
      </w:pPr>
      <w:r>
        <w:t>END OF SECTION 321717</w:t>
      </w:r>
    </w:p>
    <w:p w:rsidR="00C60998" w:rsidRPr="009F1053" w:rsidRDefault="00C60998" w:rsidP="009F1053">
      <w:pPr>
        <w:rPr>
          <w:szCs w:val="20"/>
        </w:rPr>
      </w:pPr>
    </w:p>
    <w:sectPr w:rsidR="00C60998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6C" w:rsidRDefault="00433C6C">
      <w:r>
        <w:separator/>
      </w:r>
    </w:p>
  </w:endnote>
  <w:endnote w:type="continuationSeparator" w:id="0">
    <w:p w:rsidR="00433C6C" w:rsidRDefault="0043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98" w:rsidRPr="00760B68" w:rsidRDefault="00C60998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C60998" w:rsidRPr="00760B68" w:rsidRDefault="00C60998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321717Guardrail.doc</w:t>
    </w:r>
  </w:p>
  <w:p w:rsidR="00C60998" w:rsidRPr="00760B68" w:rsidRDefault="00C60998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 xml:space="preserve">Rev. </w:t>
    </w:r>
    <w:r w:rsidR="0046092C">
      <w:rPr>
        <w:sz w:val="20"/>
        <w:szCs w:val="20"/>
      </w:rPr>
      <w:t>08/31/2017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6C" w:rsidRDefault="00433C6C">
      <w:r>
        <w:separator/>
      </w:r>
    </w:p>
  </w:footnote>
  <w:footnote w:type="continuationSeparator" w:id="0">
    <w:p w:rsidR="00433C6C" w:rsidRDefault="0043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9" w:type="pct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26"/>
      <w:gridCol w:w="3341"/>
    </w:tblGrid>
    <w:tr w:rsidR="00C60998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C60998" w:rsidRDefault="00C60998" w:rsidP="00835D58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C60998" w:rsidRDefault="00C60998" w:rsidP="00835D58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C60998" w:rsidRDefault="00C60998" w:rsidP="00835D58">
          <w:pPr>
            <w:jc w:val="right"/>
          </w:pPr>
          <w:r>
            <w:t>GUARDRAIL</w:t>
          </w:r>
        </w:p>
        <w:p w:rsidR="00C60998" w:rsidRDefault="00C60998" w:rsidP="00835D58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321717-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6092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C60998" w:rsidRPr="002051E3" w:rsidRDefault="00C60998" w:rsidP="00205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D8F017E"/>
    <w:multiLevelType w:val="multilevel"/>
    <w:tmpl w:val="06B6BB4E"/>
    <w:styleLink w:val="1ao-FTCH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8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</w:abstractNum>
  <w:abstractNum w:abstractNumId="5" w15:restartNumberingAfterBreak="0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58F33570"/>
    <w:multiLevelType w:val="multilevel"/>
    <w:tmpl w:val="06B6BB4E"/>
    <w:numStyleLink w:val="1ao-FTCH"/>
  </w:abstractNum>
  <w:abstractNum w:abstractNumId="7" w15:restartNumberingAfterBreak="0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 w15:restartNumberingAfterBreak="0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 w15:restartNumberingAfterBreak="0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B6B"/>
    <w:rsid w:val="000263FC"/>
    <w:rsid w:val="0003794C"/>
    <w:rsid w:val="00066C49"/>
    <w:rsid w:val="00073D2E"/>
    <w:rsid w:val="00091315"/>
    <w:rsid w:val="000A6D9B"/>
    <w:rsid w:val="000A7888"/>
    <w:rsid w:val="000B129E"/>
    <w:rsid w:val="000D17A0"/>
    <w:rsid w:val="000E160F"/>
    <w:rsid w:val="000F3182"/>
    <w:rsid w:val="000F4AD3"/>
    <w:rsid w:val="00114585"/>
    <w:rsid w:val="001223AC"/>
    <w:rsid w:val="001613AB"/>
    <w:rsid w:val="00167A34"/>
    <w:rsid w:val="001928B3"/>
    <w:rsid w:val="001B3345"/>
    <w:rsid w:val="001C3733"/>
    <w:rsid w:val="001D4157"/>
    <w:rsid w:val="002043D6"/>
    <w:rsid w:val="002051E3"/>
    <w:rsid w:val="0022536A"/>
    <w:rsid w:val="00235134"/>
    <w:rsid w:val="002550C9"/>
    <w:rsid w:val="00265117"/>
    <w:rsid w:val="00284114"/>
    <w:rsid w:val="002A17CA"/>
    <w:rsid w:val="002B64AE"/>
    <w:rsid w:val="002C0E01"/>
    <w:rsid w:val="002D1C36"/>
    <w:rsid w:val="002E0BD7"/>
    <w:rsid w:val="002E46B2"/>
    <w:rsid w:val="002F2FA0"/>
    <w:rsid w:val="003339B1"/>
    <w:rsid w:val="003541D6"/>
    <w:rsid w:val="0035723A"/>
    <w:rsid w:val="003B6A9A"/>
    <w:rsid w:val="003F7D3B"/>
    <w:rsid w:val="00410CEA"/>
    <w:rsid w:val="00417AB8"/>
    <w:rsid w:val="00433C6C"/>
    <w:rsid w:val="00446D95"/>
    <w:rsid w:val="0046092C"/>
    <w:rsid w:val="00471CCF"/>
    <w:rsid w:val="00483690"/>
    <w:rsid w:val="004C01F6"/>
    <w:rsid w:val="004C7052"/>
    <w:rsid w:val="00510A45"/>
    <w:rsid w:val="00515647"/>
    <w:rsid w:val="005161AC"/>
    <w:rsid w:val="00563926"/>
    <w:rsid w:val="005C7326"/>
    <w:rsid w:val="005D798A"/>
    <w:rsid w:val="005F0117"/>
    <w:rsid w:val="00601EB3"/>
    <w:rsid w:val="00663FBF"/>
    <w:rsid w:val="006B562B"/>
    <w:rsid w:val="006F725E"/>
    <w:rsid w:val="007065D2"/>
    <w:rsid w:val="00713805"/>
    <w:rsid w:val="00727B07"/>
    <w:rsid w:val="00742A0B"/>
    <w:rsid w:val="00760B68"/>
    <w:rsid w:val="007A221E"/>
    <w:rsid w:val="007A4BC9"/>
    <w:rsid w:val="007A73A5"/>
    <w:rsid w:val="00814064"/>
    <w:rsid w:val="0082081C"/>
    <w:rsid w:val="008215E6"/>
    <w:rsid w:val="00831582"/>
    <w:rsid w:val="00835D58"/>
    <w:rsid w:val="00854603"/>
    <w:rsid w:val="0087529A"/>
    <w:rsid w:val="008B74F1"/>
    <w:rsid w:val="008D3B49"/>
    <w:rsid w:val="00904AC4"/>
    <w:rsid w:val="009425EE"/>
    <w:rsid w:val="00991863"/>
    <w:rsid w:val="009955C5"/>
    <w:rsid w:val="009F1053"/>
    <w:rsid w:val="009F5CD4"/>
    <w:rsid w:val="00A00837"/>
    <w:rsid w:val="00A00AE1"/>
    <w:rsid w:val="00A0284C"/>
    <w:rsid w:val="00A3228E"/>
    <w:rsid w:val="00AA0446"/>
    <w:rsid w:val="00AB0462"/>
    <w:rsid w:val="00AB0A2F"/>
    <w:rsid w:val="00AB6F46"/>
    <w:rsid w:val="00AD3AEA"/>
    <w:rsid w:val="00AD41FF"/>
    <w:rsid w:val="00B0149E"/>
    <w:rsid w:val="00B20F4E"/>
    <w:rsid w:val="00B3606A"/>
    <w:rsid w:val="00B4058B"/>
    <w:rsid w:val="00B86BE8"/>
    <w:rsid w:val="00B95162"/>
    <w:rsid w:val="00B95203"/>
    <w:rsid w:val="00BC228B"/>
    <w:rsid w:val="00BD3123"/>
    <w:rsid w:val="00BD7C6B"/>
    <w:rsid w:val="00BF141E"/>
    <w:rsid w:val="00BF4A79"/>
    <w:rsid w:val="00C00EBC"/>
    <w:rsid w:val="00C07C38"/>
    <w:rsid w:val="00C17415"/>
    <w:rsid w:val="00C60998"/>
    <w:rsid w:val="00C9551D"/>
    <w:rsid w:val="00CB0287"/>
    <w:rsid w:val="00CC64E1"/>
    <w:rsid w:val="00CF786D"/>
    <w:rsid w:val="00D318BA"/>
    <w:rsid w:val="00D616E5"/>
    <w:rsid w:val="00D61833"/>
    <w:rsid w:val="00D9695D"/>
    <w:rsid w:val="00D9783D"/>
    <w:rsid w:val="00DA3403"/>
    <w:rsid w:val="00DB43C4"/>
    <w:rsid w:val="00DE0C41"/>
    <w:rsid w:val="00DE439C"/>
    <w:rsid w:val="00E25A6A"/>
    <w:rsid w:val="00E552AC"/>
    <w:rsid w:val="00E76A46"/>
    <w:rsid w:val="00EB01B8"/>
    <w:rsid w:val="00EC7D7B"/>
    <w:rsid w:val="00ED561B"/>
    <w:rsid w:val="00ED5D68"/>
    <w:rsid w:val="00F12F66"/>
    <w:rsid w:val="00F21B6B"/>
    <w:rsid w:val="00F3293B"/>
    <w:rsid w:val="00F76790"/>
    <w:rsid w:val="00F86D01"/>
    <w:rsid w:val="00FA6214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1D68A4"/>
  <w15:docId w15:val="{1E6100C6-FCB4-48BA-8660-16F1C513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E1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55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25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255B1"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uiPriority w:val="99"/>
    <w:rsid w:val="00A00A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255B1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255B1"/>
    <w:rPr>
      <w:sz w:val="22"/>
      <w:szCs w:val="24"/>
    </w:rPr>
  </w:style>
  <w:style w:type="paragraph" w:customStyle="1" w:styleId="MSUFTCHSpec">
    <w:name w:val="MSU FTCH Spec"/>
    <w:rsid w:val="008B74F1"/>
    <w:pPr>
      <w:numPr>
        <w:numId w:val="11"/>
      </w:numPr>
      <w:jc w:val="both"/>
    </w:pPr>
    <w:rPr>
      <w:sz w:val="22"/>
      <w:szCs w:val="22"/>
    </w:rPr>
  </w:style>
  <w:style w:type="paragraph" w:customStyle="1" w:styleId="MSUSpec">
    <w:name w:val="MSU Spec"/>
    <w:rsid w:val="008B74F1"/>
    <w:pPr>
      <w:numPr>
        <w:numId w:val="12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numbering" w:customStyle="1" w:styleId="1ao-FTCH">
    <w:name w:val="1 / a / * / o - FTCH"/>
    <w:rsid w:val="00E255B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1640</Characters>
  <Application>Microsoft Office Word</Application>
  <DocSecurity>0</DocSecurity>
  <Lines>45</Lines>
  <Paragraphs>41</Paragraphs>
  <ScaleCrop>false</ScaleCrop>
  <Manager/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GUARDRAIL</dc:title>
  <dc:subject/>
  <dc:creator/>
  <cp:keywords/>
  <dc:description/>
  <cp:lastModifiedBy>Schimizzi, Diane</cp:lastModifiedBy>
  <cp:revision>6</cp:revision>
  <cp:lastPrinted>2006-08-18T22:17:00Z</cp:lastPrinted>
  <dcterms:created xsi:type="dcterms:W3CDTF">2008-12-29T18:42:00Z</dcterms:created>
  <dcterms:modified xsi:type="dcterms:W3CDTF">2017-08-31T20:30:00Z</dcterms:modified>
  <cp:category/>
</cp:coreProperties>
</file>