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9D15" w14:textId="04840774" w:rsidR="00337A76" w:rsidRDefault="00337A76" w:rsidP="00FE0BB3">
      <w:pPr>
        <w:pStyle w:val="ART"/>
        <w:spacing w:before="0"/>
      </w:pPr>
      <w:r>
        <w:t>DEFINITIONS</w:t>
      </w:r>
    </w:p>
    <w:p w14:paraId="581EABEE" w14:textId="77777777" w:rsidR="00883222" w:rsidRPr="00883222" w:rsidRDefault="00883222" w:rsidP="00883222"/>
    <w:p w14:paraId="6CE8FB0E" w14:textId="3B10252D" w:rsidR="00337A76" w:rsidRDefault="00337A76" w:rsidP="00FE0BB3">
      <w:pPr>
        <w:pStyle w:val="ListParagraph"/>
        <w:numPr>
          <w:ilvl w:val="1"/>
          <w:numId w:val="22"/>
        </w:numPr>
      </w:pPr>
      <w:r>
        <w:t>Area – Contiguously-heated pavement, which may include several “zones.”</w:t>
      </w:r>
    </w:p>
    <w:p w14:paraId="756F0C7B" w14:textId="77777777" w:rsidR="00FE0BB3" w:rsidRDefault="00FE0BB3" w:rsidP="00FE0BB3">
      <w:pPr>
        <w:pStyle w:val="ListParagraph"/>
        <w:ind w:left="864"/>
      </w:pPr>
    </w:p>
    <w:p w14:paraId="05A1ACEC" w14:textId="0D49898A" w:rsidR="00FE0BB3" w:rsidRDefault="00337A76" w:rsidP="00FE0BB3">
      <w:pPr>
        <w:pStyle w:val="ART"/>
        <w:numPr>
          <w:ilvl w:val="1"/>
          <w:numId w:val="22"/>
        </w:numPr>
        <w:spacing w:before="0"/>
      </w:pPr>
      <w:r>
        <w:t>Zone - Heated portion within area served by only ONE manifold</w:t>
      </w:r>
      <w:r w:rsidR="00FE0BB3">
        <w:t>.</w:t>
      </w:r>
    </w:p>
    <w:p w14:paraId="592E3541" w14:textId="77777777" w:rsidR="00FE0BB3" w:rsidRPr="00FE0BB3" w:rsidRDefault="00FE0BB3" w:rsidP="00FE0BB3"/>
    <w:p w14:paraId="7258C0BC" w14:textId="173ABC49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>Loop - one continuous run/circuit of tubing from supply manifold to return manifold. A single manifold may have multiple “loops.”</w:t>
      </w:r>
    </w:p>
    <w:p w14:paraId="51E6F185" w14:textId="1BB08ED7" w:rsidR="00337A76" w:rsidRDefault="00337A76" w:rsidP="00FE0BB3"/>
    <w:p w14:paraId="5F649BE1" w14:textId="77777777" w:rsidR="00FE0BB3" w:rsidRDefault="00FE0BB3" w:rsidP="00FE0BB3"/>
    <w:p w14:paraId="23CC53A9" w14:textId="2BB6AB8B" w:rsidR="00337A76" w:rsidRDefault="00337A76" w:rsidP="00FE0BB3">
      <w:pPr>
        <w:pStyle w:val="ART"/>
        <w:spacing w:before="0"/>
      </w:pPr>
      <w:r>
        <w:t>MECHANICAL DESIGN</w:t>
      </w:r>
    </w:p>
    <w:p w14:paraId="19DFC46C" w14:textId="77777777" w:rsidR="00883222" w:rsidRPr="00883222" w:rsidRDefault="00883222" w:rsidP="00883222"/>
    <w:p w14:paraId="70B233C9" w14:textId="5CBDF70F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>Depending on the zoning, the design (and possibly future consideration of areas served by the manifold), each loop may include valves on the supply &amp; return, as well as the supply &amp; return piping mains feeding the manifold.</w:t>
      </w:r>
    </w:p>
    <w:p w14:paraId="7EBBE6F1" w14:textId="77777777" w:rsidR="00FE0BB3" w:rsidRPr="00FE0BB3" w:rsidRDefault="00FE0BB3" w:rsidP="00FE0BB3"/>
    <w:p w14:paraId="7F79AB77" w14:textId="0997AC5B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 xml:space="preserve">One manifold shall not serve more than one zone. However, the total area may have more than one manifold, depending on the design. </w:t>
      </w:r>
    </w:p>
    <w:p w14:paraId="1ABBDBD4" w14:textId="77777777" w:rsidR="00FE0BB3" w:rsidRPr="00FE0BB3" w:rsidRDefault="00FE0BB3" w:rsidP="00FE0BB3"/>
    <w:p w14:paraId="79B3E166" w14:textId="33ED1368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>Each manifold shall be served by one heat/humidity sensor.</w:t>
      </w:r>
    </w:p>
    <w:p w14:paraId="290E49E2" w14:textId="77777777" w:rsidR="00FE0BB3" w:rsidRPr="00FE0BB3" w:rsidRDefault="00FE0BB3" w:rsidP="00FE0BB3"/>
    <w:p w14:paraId="04DAF8EC" w14:textId="2435396C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 xml:space="preserve">Utilize MSU 36” round manifold vault detail. </w:t>
      </w:r>
    </w:p>
    <w:p w14:paraId="28E8A14D" w14:textId="77777777" w:rsidR="00FE0BB3" w:rsidRPr="00FE0BB3" w:rsidRDefault="00FE0BB3" w:rsidP="00FE0BB3"/>
    <w:p w14:paraId="5F8C3ABE" w14:textId="7F80E23B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>Maximum loop lengths shall be: 300’ for ½” tubing, 400’ for 5/8” tubing and 500’ for ¾” tubing.</w:t>
      </w:r>
    </w:p>
    <w:p w14:paraId="0E73FAC8" w14:textId="77777777" w:rsidR="00FE0BB3" w:rsidRPr="00FE0BB3" w:rsidRDefault="00FE0BB3" w:rsidP="00FE0BB3"/>
    <w:p w14:paraId="21B67007" w14:textId="12687C30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>Minimize crossings at expansions joints.  See #3 under Concrete and Layout.</w:t>
      </w:r>
    </w:p>
    <w:p w14:paraId="4D70F363" w14:textId="77777777" w:rsidR="00FE0BB3" w:rsidRPr="00FE0BB3" w:rsidRDefault="00FE0BB3" w:rsidP="00FE0BB3"/>
    <w:p w14:paraId="6EF490AF" w14:textId="0135EE6B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 xml:space="preserve">The Mechanical consultant must coordinate with MSU civil/landscape architect preparing flatwork </w:t>
      </w:r>
      <w:proofErr w:type="gramStart"/>
      <w:r>
        <w:t>design, and</w:t>
      </w:r>
      <w:proofErr w:type="gramEnd"/>
      <w:r>
        <w:t xml:space="preserve"> include a Concept Plan in the construction documents.  This Concept Plan shall include proposed zones, manifold location(s), sensor location and proposed concrete jointing.</w:t>
      </w:r>
    </w:p>
    <w:p w14:paraId="0D081CFF" w14:textId="77777777" w:rsidR="00FE0BB3" w:rsidRPr="00FE0BB3" w:rsidRDefault="00FE0BB3" w:rsidP="00FE0BB3"/>
    <w:p w14:paraId="375F891A" w14:textId="0B78267F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 xml:space="preserve">Tubing </w:t>
      </w:r>
      <w:r w:rsidRPr="00B435B9">
        <w:rPr>
          <w:b/>
        </w:rPr>
        <w:t>size</w:t>
      </w:r>
      <w:r>
        <w:t xml:space="preserve"> (1/2”, 5/8” or 3/4”) and </w:t>
      </w:r>
      <w:r w:rsidRPr="00B435B9">
        <w:rPr>
          <w:b/>
        </w:rPr>
        <w:t>spacing</w:t>
      </w:r>
      <w:r>
        <w:t xml:space="preserve"> (6” or 9”) shall be based upon flow &amp; velocity rates.</w:t>
      </w:r>
    </w:p>
    <w:p w14:paraId="671B8A47" w14:textId="788D50F9" w:rsidR="00337A76" w:rsidRDefault="00337A76" w:rsidP="00FE0BB3"/>
    <w:p w14:paraId="60684875" w14:textId="77777777" w:rsidR="00FE0BB3" w:rsidRDefault="00FE0BB3" w:rsidP="00FE0BB3"/>
    <w:p w14:paraId="2694ABD9" w14:textId="0B4D16DE" w:rsidR="00337A76" w:rsidRDefault="00337A76" w:rsidP="00FE0BB3">
      <w:pPr>
        <w:pStyle w:val="ART"/>
        <w:spacing w:before="0"/>
      </w:pPr>
      <w:r>
        <w:t>CONCRETE &amp; LAYOUT DESIGN</w:t>
      </w:r>
    </w:p>
    <w:p w14:paraId="2772F26B" w14:textId="77777777" w:rsidR="00FE0BB3" w:rsidRPr="00FE0BB3" w:rsidRDefault="00FE0BB3" w:rsidP="00FE0BB3"/>
    <w:p w14:paraId="30916672" w14:textId="7FCAB1B2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>Heated concrete shall be 6” thick, minimum. Depth may be deeper in areas of heavy vehicular traffic.</w:t>
      </w:r>
    </w:p>
    <w:p w14:paraId="1E0FF26A" w14:textId="77777777" w:rsidR="00FE0BB3" w:rsidRPr="00FE0BB3" w:rsidRDefault="00FE0BB3" w:rsidP="00FE0BB3"/>
    <w:p w14:paraId="5513E93F" w14:textId="64D38839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>The concrete beneath pavers may be heated. Utilize IPF/PDC details.</w:t>
      </w:r>
    </w:p>
    <w:p w14:paraId="221DE9FF" w14:textId="77777777" w:rsidR="00FE0BB3" w:rsidRPr="00FE0BB3" w:rsidRDefault="00FE0BB3" w:rsidP="00FE0BB3"/>
    <w:p w14:paraId="77E7FAD0" w14:textId="70A695B4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 xml:space="preserve">Zone boundaries must be separated by expansion joints to accommodate future repairs.  Sometimes expansion joints may be recommended within a heated “zone” (i.e. where a sharp turn in the layout occurs.) In this case, piping shall extend beneath the expansion joint and into the aggregate subbase.  Utilize IPF/PDC detail.  </w:t>
      </w:r>
    </w:p>
    <w:p w14:paraId="41CA11D4" w14:textId="77777777" w:rsidR="00FE0BB3" w:rsidRPr="00FE0BB3" w:rsidRDefault="00FE0BB3" w:rsidP="00FE0BB3"/>
    <w:p w14:paraId="198DF11B" w14:textId="001ABA2D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 xml:space="preserve">Within traditional curb and gutter, place tubing linearly /parallel. Consider monolithically poured curbs within heated areas. Parking spaces, including curb and gutter, shall be separately heated </w:t>
      </w:r>
      <w:r>
        <w:lastRenderedPageBreak/>
        <w:t>zone from adjacent walks. Limit the amount of times piping passes thru curb and gutter boundary; if necessary (and approved), a control joint must be provided.</w:t>
      </w:r>
    </w:p>
    <w:p w14:paraId="1C6500C1" w14:textId="77777777" w:rsidR="00FE0BB3" w:rsidRPr="00FE0BB3" w:rsidRDefault="00FE0BB3" w:rsidP="00FE0BB3"/>
    <w:p w14:paraId="75674FE1" w14:textId="69DAACA0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>Tubing, which is placed within a frost-free entrance slab, shall pass through foundation via two “Armaflex” (or approved equal) gapped sleeves, joining the adjacent heated walk.</w:t>
      </w:r>
    </w:p>
    <w:p w14:paraId="051D6D6A" w14:textId="77777777" w:rsidR="00FE0BB3" w:rsidRPr="00FE0BB3" w:rsidRDefault="00FE0BB3" w:rsidP="00FE0BB3"/>
    <w:p w14:paraId="177057FD" w14:textId="54FB3594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>Locate structures (sensors &amp; manifolds) within the pavement. Coordinate placement of manifold manhole with concrete jointing plan. When possible, place out of wheelchair and vehicle paths.</w:t>
      </w:r>
    </w:p>
    <w:p w14:paraId="44433FD7" w14:textId="77777777" w:rsidR="00FE0BB3" w:rsidRPr="00FE0BB3" w:rsidRDefault="00FE0BB3" w:rsidP="00FE0BB3"/>
    <w:p w14:paraId="4BEC3217" w14:textId="62F4E31C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>Temperature/moisture sensor (a single device) shall be installed flush with top of concrete, and not within a joint.</w:t>
      </w:r>
    </w:p>
    <w:p w14:paraId="67B9985D" w14:textId="77777777" w:rsidR="00FE0BB3" w:rsidRPr="00FE0BB3" w:rsidRDefault="00FE0BB3" w:rsidP="00FE0BB3"/>
    <w:p w14:paraId="3F4A8A80" w14:textId="5D6BD2B2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 xml:space="preserve">Stamp “HEATED PAVEMENT” at perimeter of heated area, as specified.  Concrete stamp is available at IPF/PDC for Contractor’s use. </w:t>
      </w:r>
    </w:p>
    <w:p w14:paraId="0C7ED3BA" w14:textId="77777777" w:rsidR="00FE0BB3" w:rsidRPr="00FE0BB3" w:rsidRDefault="00FE0BB3" w:rsidP="00FE0BB3"/>
    <w:p w14:paraId="29B02ACA" w14:textId="77777777" w:rsidR="00337A76" w:rsidRDefault="00337A76" w:rsidP="00FE0BB3"/>
    <w:p w14:paraId="66665C80" w14:textId="561716E7" w:rsidR="00337A76" w:rsidRDefault="00337A76" w:rsidP="00FE0BB3">
      <w:pPr>
        <w:pStyle w:val="ART"/>
        <w:spacing w:before="0"/>
      </w:pPr>
      <w:r>
        <w:t>SHOP DRAWINGS &amp; INSTALLATON</w:t>
      </w:r>
    </w:p>
    <w:p w14:paraId="4ED68411" w14:textId="77777777" w:rsidR="00FE0BB3" w:rsidRPr="00FE0BB3" w:rsidRDefault="00FE0BB3" w:rsidP="00FE0BB3"/>
    <w:p w14:paraId="7FF78186" w14:textId="16956C73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>Shop Drawings shall delineate areas, manifold location(s), heat and moisture sensor location and proposed jointing. MSU mechanical engineer and MSU civil/landscape architect shall review Shop Drawings.</w:t>
      </w:r>
    </w:p>
    <w:p w14:paraId="7D6E3D4F" w14:textId="77777777" w:rsidR="00FE0BB3" w:rsidRPr="00FE0BB3" w:rsidRDefault="00FE0BB3" w:rsidP="00FE0BB3"/>
    <w:p w14:paraId="5530E884" w14:textId="0932EF1F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>Shop Drawings shall state tubing diameter, loop lengths, supply temperature, heat output (and assumptions), glycol type and ratio, design flow and velocity rates.</w:t>
      </w:r>
    </w:p>
    <w:p w14:paraId="020C2FA3" w14:textId="77777777" w:rsidR="00FE0BB3" w:rsidRPr="00FE0BB3" w:rsidRDefault="00FE0BB3" w:rsidP="00FE0BB3"/>
    <w:p w14:paraId="5054ED17" w14:textId="288C3C9C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>Tubing shall be fastened to insulation, as recommended by manufacturer.</w:t>
      </w:r>
    </w:p>
    <w:p w14:paraId="26FDEF96" w14:textId="77777777" w:rsidR="00FE0BB3" w:rsidRPr="00FE0BB3" w:rsidRDefault="00FE0BB3" w:rsidP="00FE0BB3"/>
    <w:p w14:paraId="65185CBA" w14:textId="76DD1FD6" w:rsidR="00337A76" w:rsidRDefault="00337A76" w:rsidP="00FE0BB3">
      <w:pPr>
        <w:pStyle w:val="ART"/>
        <w:numPr>
          <w:ilvl w:val="1"/>
          <w:numId w:val="22"/>
        </w:numPr>
        <w:spacing w:before="0"/>
      </w:pPr>
      <w:r>
        <w:t>Where adjacent to non-heated pavement, tubing shall be held 3” clear from edge of heated pavement.</w:t>
      </w:r>
    </w:p>
    <w:p w14:paraId="1C1B467C" w14:textId="77777777" w:rsidR="00FE0BB3" w:rsidRPr="00FE0BB3" w:rsidRDefault="00FE0BB3" w:rsidP="00FE0BB3"/>
    <w:p w14:paraId="2E93DCF3" w14:textId="0129CE1A" w:rsidR="00730BD0" w:rsidRDefault="00337A76" w:rsidP="00FE0BB3">
      <w:pPr>
        <w:pStyle w:val="ART"/>
        <w:numPr>
          <w:ilvl w:val="1"/>
          <w:numId w:val="22"/>
        </w:numPr>
        <w:spacing w:before="0"/>
      </w:pPr>
      <w:r>
        <w:t>Pressure test shall be executed prior to concrete pour and witnessed by Owner’s representative.</w:t>
      </w:r>
    </w:p>
    <w:p w14:paraId="3BD476DD" w14:textId="60E0D7B2" w:rsidR="006954CD" w:rsidRDefault="006954CD" w:rsidP="006954CD"/>
    <w:p w14:paraId="2CBFC40C" w14:textId="53D0C7EA" w:rsidR="006954CD" w:rsidRDefault="006954CD" w:rsidP="006954CD"/>
    <w:p w14:paraId="0B9247C2" w14:textId="21A84336" w:rsidR="006954CD" w:rsidRPr="006954CD" w:rsidRDefault="006954CD" w:rsidP="006954CD">
      <w:r>
        <w:t>END OF SECTION</w:t>
      </w:r>
      <w:bookmarkStart w:id="0" w:name="_GoBack"/>
      <w:bookmarkEnd w:id="0"/>
    </w:p>
    <w:sectPr w:rsidR="006954CD" w:rsidRPr="006954C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1A290" w14:textId="77777777" w:rsidR="00350D6A" w:rsidRDefault="00350D6A" w:rsidP="00AF0424">
      <w:r>
        <w:separator/>
      </w:r>
    </w:p>
  </w:endnote>
  <w:endnote w:type="continuationSeparator" w:id="0">
    <w:p w14:paraId="0D7579AD" w14:textId="77777777" w:rsidR="00350D6A" w:rsidRDefault="00350D6A" w:rsidP="00AF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C1B90" w14:textId="6A5EC191" w:rsidR="0012560C" w:rsidRPr="00555198" w:rsidRDefault="0012560C" w:rsidP="00A03C61">
    <w:pPr>
      <w:pStyle w:val="Footer"/>
    </w:pPr>
    <w:r w:rsidRPr="00555198">
      <w:t>CS_DSG_</w:t>
    </w:r>
    <w:r>
      <w:t xml:space="preserve">DESIGN_GUIDELINES </w:t>
    </w:r>
    <w:r w:rsidR="00AC11F8">
      <w:t>–</w:t>
    </w:r>
    <w:r>
      <w:t xml:space="preserve"> </w:t>
    </w:r>
    <w:r w:rsidR="00AC11F8">
      <w:t>SNOW MELT</w:t>
    </w:r>
    <w:r w:rsidRPr="00555198">
      <w:t>.docx</w:t>
    </w:r>
  </w:p>
  <w:p w14:paraId="32AA38CF" w14:textId="601444EC" w:rsidR="0012560C" w:rsidRDefault="0012560C" w:rsidP="00A03C61">
    <w:pPr>
      <w:pStyle w:val="Footer"/>
    </w:pPr>
    <w:r w:rsidRPr="00555198">
      <w:t xml:space="preserve">Rev. </w:t>
    </w:r>
    <w:r w:rsidR="00AC11F8">
      <w:t>05</w:t>
    </w:r>
    <w:r>
      <w:t>/</w:t>
    </w:r>
    <w:r w:rsidR="002D3C2C">
      <w:t>16</w:t>
    </w:r>
    <w:r>
      <w:t>/2019</w:t>
    </w:r>
  </w:p>
  <w:p w14:paraId="47521A57" w14:textId="77777777" w:rsidR="0012560C" w:rsidRDefault="00125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B20D5" w14:textId="77777777" w:rsidR="00350D6A" w:rsidRDefault="00350D6A" w:rsidP="00AF0424">
      <w:r>
        <w:separator/>
      </w:r>
    </w:p>
  </w:footnote>
  <w:footnote w:type="continuationSeparator" w:id="0">
    <w:p w14:paraId="5FCDF485" w14:textId="77777777" w:rsidR="00350D6A" w:rsidRDefault="00350D6A" w:rsidP="00AF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90"/>
      <w:gridCol w:w="4670"/>
    </w:tblGrid>
    <w:tr w:rsidR="0012560C" w:rsidRPr="00AC6FE6" w14:paraId="7D4A7206" w14:textId="77777777" w:rsidTr="0012560C">
      <w:tc>
        <w:tcPr>
          <w:tcW w:w="4788" w:type="dxa"/>
        </w:tcPr>
        <w:p w14:paraId="4EFF927F" w14:textId="77777777" w:rsidR="0012560C" w:rsidRPr="00AC6FE6" w:rsidRDefault="0012560C" w:rsidP="0012560C">
          <w:pPr>
            <w:pStyle w:val="HDR"/>
            <w:rPr>
              <w:color w:val="808080" w:themeColor="background1" w:themeShade="80"/>
            </w:rPr>
          </w:pPr>
          <w:r w:rsidRPr="00AC6FE6">
            <w:rPr>
              <w:color w:val="808080" w:themeColor="background1" w:themeShade="80"/>
            </w:rPr>
            <w:t>Michigan State University</w:t>
          </w:r>
        </w:p>
        <w:p w14:paraId="3DA3EFDF" w14:textId="77777777" w:rsidR="0012560C" w:rsidRPr="00AC6FE6" w:rsidRDefault="0012560C" w:rsidP="0012560C">
          <w:pPr>
            <w:pStyle w:val="HDR"/>
            <w:rPr>
              <w:color w:val="808080" w:themeColor="background1" w:themeShade="80"/>
            </w:rPr>
          </w:pPr>
          <w:r w:rsidRPr="00AC6FE6">
            <w:rPr>
              <w:color w:val="808080" w:themeColor="background1" w:themeShade="80"/>
            </w:rPr>
            <w:t>DESIGN GUIDELINES</w:t>
          </w:r>
        </w:p>
      </w:tc>
      <w:tc>
        <w:tcPr>
          <w:tcW w:w="4788" w:type="dxa"/>
        </w:tcPr>
        <w:p w14:paraId="553620C4" w14:textId="2478D8B1" w:rsidR="0012560C" w:rsidRPr="00AC6FE6" w:rsidRDefault="00E63BF0" w:rsidP="0012560C">
          <w:pPr>
            <w:pStyle w:val="HDR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SNOW MELT</w:t>
          </w:r>
        </w:p>
        <w:p w14:paraId="1893E87B" w14:textId="77777777" w:rsidR="0012560C" w:rsidRPr="00AC6FE6" w:rsidRDefault="0012560C" w:rsidP="0012560C">
          <w:pPr>
            <w:pStyle w:val="HDR"/>
            <w:jc w:val="right"/>
            <w:rPr>
              <w:color w:val="808080" w:themeColor="background1" w:themeShade="80"/>
            </w:rPr>
          </w:pPr>
          <w:r w:rsidRPr="00AC6FE6">
            <w:rPr>
              <w:color w:val="808080" w:themeColor="background1" w:themeShade="80"/>
            </w:rPr>
            <w:t xml:space="preserve">Page </w:t>
          </w:r>
          <w:r w:rsidRPr="00AC6FE6">
            <w:rPr>
              <w:color w:val="808080" w:themeColor="background1" w:themeShade="80"/>
            </w:rPr>
            <w:fldChar w:fldCharType="begin"/>
          </w:r>
          <w:r w:rsidRPr="00AC6FE6">
            <w:rPr>
              <w:color w:val="808080" w:themeColor="background1" w:themeShade="80"/>
            </w:rPr>
            <w:instrText xml:space="preserve"> PAGE   \* MERGEFORMAT </w:instrText>
          </w:r>
          <w:r w:rsidRPr="00AC6FE6">
            <w:rPr>
              <w:color w:val="808080" w:themeColor="background1" w:themeShade="80"/>
            </w:rPr>
            <w:fldChar w:fldCharType="separate"/>
          </w:r>
          <w:r>
            <w:rPr>
              <w:noProof/>
              <w:color w:val="808080" w:themeColor="background1" w:themeShade="80"/>
            </w:rPr>
            <w:t>1</w:t>
          </w:r>
          <w:r w:rsidRPr="00AC6FE6">
            <w:rPr>
              <w:noProof/>
              <w:color w:val="808080" w:themeColor="background1" w:themeShade="80"/>
            </w:rPr>
            <w:fldChar w:fldCharType="end"/>
          </w:r>
        </w:p>
      </w:tc>
    </w:tr>
  </w:tbl>
  <w:p w14:paraId="2C054AFD" w14:textId="77777777" w:rsidR="0012560C" w:rsidRPr="00AF0424" w:rsidRDefault="00125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8C3"/>
    <w:multiLevelType w:val="hybridMultilevel"/>
    <w:tmpl w:val="DE54D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BA6A16FE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C05"/>
    <w:multiLevelType w:val="hybridMultilevel"/>
    <w:tmpl w:val="7660E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B89"/>
    <w:multiLevelType w:val="hybridMultilevel"/>
    <w:tmpl w:val="16FC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A3A7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206E4B7A"/>
    <w:multiLevelType w:val="hybridMultilevel"/>
    <w:tmpl w:val="8B20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A7F0B"/>
    <w:multiLevelType w:val="hybridMultilevel"/>
    <w:tmpl w:val="5BE82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54F38"/>
    <w:multiLevelType w:val="hybridMultilevel"/>
    <w:tmpl w:val="95A08C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EA1308"/>
    <w:multiLevelType w:val="hybridMultilevel"/>
    <w:tmpl w:val="7EA04B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8130C4C"/>
    <w:multiLevelType w:val="hybridMultilevel"/>
    <w:tmpl w:val="4C92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06781"/>
    <w:multiLevelType w:val="multilevel"/>
    <w:tmpl w:val="5196827C"/>
    <w:lvl w:ilvl="0">
      <w:start w:val="1"/>
      <w:numFmt w:val="decimal"/>
      <w:pStyle w:val="ART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64"/>
        </w:tabs>
        <w:ind w:left="1440" w:hanging="576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2016" w:hanging="576"/>
      </w:pPr>
      <w:rPr>
        <w:rFonts w:ascii="Symbol" w:hAnsi="Symbol" w:hint="default"/>
        <w:color w:val="auto"/>
      </w:rPr>
    </w:lvl>
    <w:lvl w:ilvl="4">
      <w:start w:val="1"/>
      <w:numFmt w:val="bullet"/>
      <w:lvlText w:val=""/>
      <w:lvlJc w:val="left"/>
      <w:pPr>
        <w:ind w:left="2592" w:hanging="576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03911C5"/>
    <w:multiLevelType w:val="hybridMultilevel"/>
    <w:tmpl w:val="DB74AF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A6A16FE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B30840"/>
    <w:multiLevelType w:val="hybridMultilevel"/>
    <w:tmpl w:val="BCAC9D8A"/>
    <w:lvl w:ilvl="0" w:tplc="BA6A16FE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0284370"/>
    <w:multiLevelType w:val="hybridMultilevel"/>
    <w:tmpl w:val="32F2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A16FE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B219D"/>
    <w:multiLevelType w:val="hybridMultilevel"/>
    <w:tmpl w:val="7D46823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AFC3A1D"/>
    <w:multiLevelType w:val="hybridMultilevel"/>
    <w:tmpl w:val="680E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A16FE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5641A"/>
    <w:multiLevelType w:val="hybridMultilevel"/>
    <w:tmpl w:val="290A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61B0F"/>
    <w:multiLevelType w:val="hybridMultilevel"/>
    <w:tmpl w:val="7B68D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A6A16FE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35DB"/>
    <w:multiLevelType w:val="hybridMultilevel"/>
    <w:tmpl w:val="94CAA8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B24ED"/>
    <w:multiLevelType w:val="multilevel"/>
    <w:tmpl w:val="2B3266AE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64"/>
        </w:tabs>
        <w:ind w:left="1440" w:hanging="576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2016" w:hanging="576"/>
      </w:pPr>
      <w:rPr>
        <w:rFonts w:ascii="Symbol" w:hAnsi="Symbol" w:hint="default"/>
        <w:color w:val="auto"/>
      </w:rPr>
    </w:lvl>
    <w:lvl w:ilvl="4">
      <w:start w:val="1"/>
      <w:numFmt w:val="bullet"/>
      <w:lvlText w:val=""/>
      <w:lvlJc w:val="left"/>
      <w:pPr>
        <w:ind w:left="2592" w:hanging="576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5DB1ACC"/>
    <w:multiLevelType w:val="hybridMultilevel"/>
    <w:tmpl w:val="56A2EB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F02B97"/>
    <w:multiLevelType w:val="hybridMultilevel"/>
    <w:tmpl w:val="FAF664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20"/>
  </w:num>
  <w:num w:numId="13">
    <w:abstractNumId w:val="17"/>
  </w:num>
  <w:num w:numId="14">
    <w:abstractNumId w:val="7"/>
  </w:num>
  <w:num w:numId="15">
    <w:abstractNumId w:val="1"/>
  </w:num>
  <w:num w:numId="16">
    <w:abstractNumId w:val="15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16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24"/>
    <w:rsid w:val="00006E22"/>
    <w:rsid w:val="00016179"/>
    <w:rsid w:val="00074CEF"/>
    <w:rsid w:val="00092682"/>
    <w:rsid w:val="000D0C33"/>
    <w:rsid w:val="000D4F9A"/>
    <w:rsid w:val="000E6B7A"/>
    <w:rsid w:val="001065F1"/>
    <w:rsid w:val="0012560C"/>
    <w:rsid w:val="00133A87"/>
    <w:rsid w:val="001366B9"/>
    <w:rsid w:val="001C193C"/>
    <w:rsid w:val="001D652C"/>
    <w:rsid w:val="001F2B3A"/>
    <w:rsid w:val="002A775B"/>
    <w:rsid w:val="002B47D6"/>
    <w:rsid w:val="002D3C2C"/>
    <w:rsid w:val="00302BC9"/>
    <w:rsid w:val="00313432"/>
    <w:rsid w:val="00337A76"/>
    <w:rsid w:val="00350D6A"/>
    <w:rsid w:val="00360CAD"/>
    <w:rsid w:val="00360D5C"/>
    <w:rsid w:val="00363917"/>
    <w:rsid w:val="00395648"/>
    <w:rsid w:val="003C25E2"/>
    <w:rsid w:val="003F1E4E"/>
    <w:rsid w:val="00404D12"/>
    <w:rsid w:val="0041303E"/>
    <w:rsid w:val="0041369F"/>
    <w:rsid w:val="004A3316"/>
    <w:rsid w:val="00531369"/>
    <w:rsid w:val="005500AD"/>
    <w:rsid w:val="00560EAF"/>
    <w:rsid w:val="00562FCB"/>
    <w:rsid w:val="005878B4"/>
    <w:rsid w:val="005E0E81"/>
    <w:rsid w:val="00673206"/>
    <w:rsid w:val="00692890"/>
    <w:rsid w:val="006954CD"/>
    <w:rsid w:val="006A629A"/>
    <w:rsid w:val="006B63DA"/>
    <w:rsid w:val="006D1298"/>
    <w:rsid w:val="00712BF1"/>
    <w:rsid w:val="00730BD0"/>
    <w:rsid w:val="007351BF"/>
    <w:rsid w:val="007511E1"/>
    <w:rsid w:val="007B08E6"/>
    <w:rsid w:val="007F7D43"/>
    <w:rsid w:val="00843407"/>
    <w:rsid w:val="00883222"/>
    <w:rsid w:val="008B0143"/>
    <w:rsid w:val="008B2BE7"/>
    <w:rsid w:val="008B6179"/>
    <w:rsid w:val="008C366F"/>
    <w:rsid w:val="008D259B"/>
    <w:rsid w:val="008E16C4"/>
    <w:rsid w:val="009047CA"/>
    <w:rsid w:val="00937F87"/>
    <w:rsid w:val="009468EE"/>
    <w:rsid w:val="00975FBE"/>
    <w:rsid w:val="009919A6"/>
    <w:rsid w:val="0099425F"/>
    <w:rsid w:val="009F42B0"/>
    <w:rsid w:val="00A03C61"/>
    <w:rsid w:val="00A45F05"/>
    <w:rsid w:val="00A765BB"/>
    <w:rsid w:val="00AC11F8"/>
    <w:rsid w:val="00AC6FE6"/>
    <w:rsid w:val="00AE1B7B"/>
    <w:rsid w:val="00AE1FF1"/>
    <w:rsid w:val="00AE6AD1"/>
    <w:rsid w:val="00AF0424"/>
    <w:rsid w:val="00AF10AB"/>
    <w:rsid w:val="00AF634E"/>
    <w:rsid w:val="00B435B9"/>
    <w:rsid w:val="00C61F9D"/>
    <w:rsid w:val="00C83E0A"/>
    <w:rsid w:val="00CF7653"/>
    <w:rsid w:val="00D36211"/>
    <w:rsid w:val="00D46936"/>
    <w:rsid w:val="00D55B1A"/>
    <w:rsid w:val="00D87A72"/>
    <w:rsid w:val="00DB358A"/>
    <w:rsid w:val="00E07481"/>
    <w:rsid w:val="00E21D78"/>
    <w:rsid w:val="00E63BF0"/>
    <w:rsid w:val="00EB401B"/>
    <w:rsid w:val="00EF04CF"/>
    <w:rsid w:val="00F115DF"/>
    <w:rsid w:val="00FE0BB3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60D89"/>
  <w15:docId w15:val="{07BB3135-E1B2-498F-AF7A-28AF781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890"/>
    <w:pPr>
      <w:keepNext/>
      <w:keepLines/>
      <w:numPr>
        <w:numId w:val="19"/>
      </w:numPr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890"/>
    <w:pPr>
      <w:keepNext/>
      <w:keepLines/>
      <w:numPr>
        <w:ilvl w:val="1"/>
        <w:numId w:val="19"/>
      </w:numPr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890"/>
    <w:pPr>
      <w:keepNext/>
      <w:keepLines/>
      <w:numPr>
        <w:ilvl w:val="2"/>
        <w:numId w:val="19"/>
      </w:numPr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890"/>
    <w:pPr>
      <w:keepNext/>
      <w:keepLines/>
      <w:numPr>
        <w:ilvl w:val="3"/>
        <w:numId w:val="19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890"/>
    <w:pPr>
      <w:keepNext/>
      <w:keepLines/>
      <w:numPr>
        <w:ilvl w:val="4"/>
        <w:numId w:val="19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890"/>
    <w:pPr>
      <w:keepNext/>
      <w:keepLines/>
      <w:numPr>
        <w:ilvl w:val="5"/>
        <w:numId w:val="19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890"/>
    <w:pPr>
      <w:keepNext/>
      <w:keepLines/>
      <w:numPr>
        <w:ilvl w:val="6"/>
        <w:numId w:val="19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890"/>
    <w:pPr>
      <w:keepNext/>
      <w:keepLines/>
      <w:numPr>
        <w:ilvl w:val="7"/>
        <w:numId w:val="19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890"/>
    <w:pPr>
      <w:keepNext/>
      <w:keepLines/>
      <w:numPr>
        <w:ilvl w:val="8"/>
        <w:numId w:val="19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D652C"/>
    <w:pPr>
      <w:spacing w:after="0" w:line="240" w:lineRule="auto"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AF0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42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F0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424"/>
    <w:rPr>
      <w:rFonts w:ascii="Arial" w:hAnsi="Arial"/>
      <w:sz w:val="20"/>
    </w:rPr>
  </w:style>
  <w:style w:type="paragraph" w:customStyle="1" w:styleId="HDR">
    <w:name w:val="HDR"/>
    <w:basedOn w:val="Normal"/>
    <w:rsid w:val="00AF0424"/>
    <w:pPr>
      <w:tabs>
        <w:tab w:val="center" w:pos="4608"/>
        <w:tab w:val="right" w:pos="9360"/>
      </w:tabs>
      <w:suppressAutoHyphens/>
      <w:jc w:val="both"/>
    </w:pPr>
  </w:style>
  <w:style w:type="paragraph" w:styleId="ListParagraph">
    <w:name w:val="List Paragraph"/>
    <w:basedOn w:val="Normal"/>
    <w:uiPriority w:val="34"/>
    <w:qFormat/>
    <w:rsid w:val="00C6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3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25E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Normal"/>
    <w:rsid w:val="006A629A"/>
    <w:pPr>
      <w:keepNext/>
      <w:numPr>
        <w:numId w:val="22"/>
      </w:numPr>
      <w:suppressAutoHyphens/>
      <w:spacing w:before="480"/>
      <w:jc w:val="both"/>
      <w:outlineLvl w:val="1"/>
    </w:pPr>
  </w:style>
  <w:style w:type="character" w:customStyle="1" w:styleId="Heading1Char">
    <w:name w:val="Heading 1 Char"/>
    <w:basedOn w:val="DefaultParagraphFont"/>
    <w:link w:val="Heading1"/>
    <w:uiPriority w:val="9"/>
    <w:rsid w:val="006928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28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8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8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89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8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8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A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385F-348D-495F-B646-8C832D23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538</Words>
  <Characters>2966</Characters>
  <Application>Microsoft Office Word</Application>
  <DocSecurity>0</DocSecurity>
  <Lines>67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GUIDELINES - SITE</vt:lpstr>
    </vt:vector>
  </TitlesOfParts>
  <Manager/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GUIDELINES - SITE</dc:title>
  <dc:subject/>
  <dc:creator>Wilber, David</dc:creator>
  <cp:keywords/>
  <dc:description/>
  <cp:lastModifiedBy>Wilber, David</cp:lastModifiedBy>
  <cp:revision>22</cp:revision>
  <cp:lastPrinted>2019-01-04T20:42:00Z</cp:lastPrinted>
  <dcterms:created xsi:type="dcterms:W3CDTF">2019-05-22T18:41:00Z</dcterms:created>
  <dcterms:modified xsi:type="dcterms:W3CDTF">2019-05-22T19:06:00Z</dcterms:modified>
  <cp:category/>
</cp:coreProperties>
</file>