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C5" w:rsidRDefault="00A00AE1" w:rsidP="00742A0B">
      <w:pPr>
        <w:pStyle w:val="Heading1"/>
        <w:keepNext w:val="0"/>
      </w:pPr>
      <w:r>
        <w:t xml:space="preserve">SECTION </w:t>
      </w:r>
      <w:r w:rsidR="00070E21">
        <w:t xml:space="preserve">107500 - </w:t>
      </w:r>
      <w:r w:rsidR="006211F9">
        <w:t>FLAGPOLES</w:t>
      </w:r>
    </w:p>
    <w:p w:rsidR="006211F9" w:rsidRDefault="006211F9" w:rsidP="008F7878">
      <w:pPr>
        <w:pStyle w:val="MSUSpec"/>
      </w:pPr>
      <w:r>
        <w:t>GENERAL</w:t>
      </w:r>
    </w:p>
    <w:p w:rsidR="006211F9" w:rsidRDefault="006211F9" w:rsidP="008F7878">
      <w:pPr>
        <w:pStyle w:val="MSUSpec"/>
        <w:numPr>
          <w:ilvl w:val="0"/>
          <w:numId w:val="0"/>
        </w:numPr>
      </w:pPr>
    </w:p>
    <w:p w:rsidR="003B7C6D" w:rsidRDefault="003B7C6D" w:rsidP="003B7C6D">
      <w:pPr>
        <w:pStyle w:val="MSUSpec"/>
        <w:numPr>
          <w:ilvl w:val="1"/>
          <w:numId w:val="1"/>
        </w:numPr>
      </w:pPr>
      <w:r>
        <w:t>RELATED DOCUMENTS</w:t>
      </w:r>
    </w:p>
    <w:p w:rsidR="003B7C6D" w:rsidRDefault="003B7C6D" w:rsidP="003B7C6D">
      <w:pPr>
        <w:pStyle w:val="MSUSpec"/>
        <w:numPr>
          <w:ilvl w:val="0"/>
          <w:numId w:val="0"/>
        </w:numPr>
        <w:ind w:left="360" w:hanging="360"/>
      </w:pPr>
    </w:p>
    <w:p w:rsidR="003B7C6D" w:rsidRDefault="003B7C6D" w:rsidP="003B7C6D">
      <w:pPr>
        <w:pStyle w:val="MSUSpec"/>
        <w:numPr>
          <w:ilvl w:val="2"/>
          <w:numId w:val="1"/>
        </w:numPr>
      </w:pPr>
      <w:r>
        <w:t>Drawings and general provisions of the Contract, including General and Supplementary Conditions and Division 1 Specification Sections, apply to this Section.</w:t>
      </w:r>
    </w:p>
    <w:p w:rsidR="003B7C6D" w:rsidRDefault="003B7C6D" w:rsidP="003B7C6D">
      <w:pPr>
        <w:pStyle w:val="MSUSpec"/>
        <w:numPr>
          <w:ilvl w:val="0"/>
          <w:numId w:val="0"/>
        </w:numPr>
      </w:pPr>
    </w:p>
    <w:p w:rsidR="006211F9" w:rsidRDefault="006211F9" w:rsidP="008F7878">
      <w:pPr>
        <w:pStyle w:val="MSUSpec"/>
        <w:numPr>
          <w:ilvl w:val="1"/>
          <w:numId w:val="1"/>
        </w:numPr>
      </w:pPr>
      <w:r>
        <w:t>SUMMARY</w:t>
      </w:r>
    </w:p>
    <w:p w:rsidR="006211F9" w:rsidRDefault="006211F9" w:rsidP="008F7878">
      <w:pPr>
        <w:pStyle w:val="MSUSpec"/>
        <w:numPr>
          <w:ilvl w:val="0"/>
          <w:numId w:val="0"/>
        </w:numPr>
      </w:pPr>
    </w:p>
    <w:p w:rsidR="008F7878" w:rsidRDefault="008F7878" w:rsidP="008F7878">
      <w:pPr>
        <w:pStyle w:val="MSUSpec"/>
        <w:numPr>
          <w:ilvl w:val="2"/>
          <w:numId w:val="1"/>
        </w:numPr>
      </w:pPr>
      <w:r>
        <w:t>Provide all labor, materials and equipment as necessary to complete all work as indicated on the Drawings and specified herein.</w:t>
      </w:r>
    </w:p>
    <w:p w:rsidR="008F7878" w:rsidRDefault="008F7878" w:rsidP="008F7878">
      <w:pPr>
        <w:pStyle w:val="MSUSpec"/>
        <w:numPr>
          <w:ilvl w:val="0"/>
          <w:numId w:val="0"/>
        </w:numPr>
        <w:ind w:left="576"/>
      </w:pPr>
    </w:p>
    <w:p w:rsidR="006211F9" w:rsidRDefault="006211F9" w:rsidP="008F7878">
      <w:pPr>
        <w:pStyle w:val="MSUSpec"/>
        <w:numPr>
          <w:ilvl w:val="2"/>
          <w:numId w:val="1"/>
        </w:numPr>
      </w:pPr>
      <w:r>
        <w:t>This Section includes ground-set flagpoles made from copper alloy (bronze).</w:t>
      </w:r>
    </w:p>
    <w:p w:rsidR="006211F9" w:rsidRDefault="006211F9" w:rsidP="008F7878">
      <w:pPr>
        <w:pStyle w:val="MSUSpec"/>
        <w:numPr>
          <w:ilvl w:val="0"/>
          <w:numId w:val="0"/>
        </w:numPr>
      </w:pPr>
    </w:p>
    <w:p w:rsidR="008F7878" w:rsidRDefault="008F7878" w:rsidP="008F7878">
      <w:pPr>
        <w:pStyle w:val="MSUSpec"/>
        <w:numPr>
          <w:ilvl w:val="0"/>
          <w:numId w:val="0"/>
        </w:numPr>
      </w:pPr>
    </w:p>
    <w:p w:rsidR="006211F9" w:rsidRDefault="006211F9" w:rsidP="008F7878">
      <w:pPr>
        <w:pStyle w:val="MSUSpec"/>
        <w:numPr>
          <w:ilvl w:val="1"/>
          <w:numId w:val="1"/>
        </w:numPr>
      </w:pPr>
      <w:r>
        <w:t>PERFORMANCE REQUIREMENTS</w:t>
      </w:r>
    </w:p>
    <w:p w:rsidR="006211F9" w:rsidRDefault="006211F9" w:rsidP="008F7878">
      <w:pPr>
        <w:pStyle w:val="MSUSpec"/>
        <w:numPr>
          <w:ilvl w:val="0"/>
          <w:numId w:val="0"/>
        </w:numPr>
      </w:pPr>
    </w:p>
    <w:p w:rsidR="006211F9" w:rsidRDefault="006211F9" w:rsidP="008F7878">
      <w:pPr>
        <w:pStyle w:val="MSUSpec"/>
        <w:numPr>
          <w:ilvl w:val="2"/>
          <w:numId w:val="1"/>
        </w:numPr>
      </w:pPr>
      <w:r>
        <w:t>Structural Performance:  Provide flagpole assemblies, including anchorages and supports, capable of withstanding the effects of wind loads, determin</w:t>
      </w:r>
      <w:r w:rsidR="008F7878">
        <w:t xml:space="preserve">ed according to NAAMM FP 1001, </w:t>
      </w:r>
      <w:r>
        <w:t>Guide Specifications</w:t>
      </w:r>
      <w:r w:rsidR="008F7878">
        <w:t xml:space="preserve"> for Design of Metal Flagpoles.</w:t>
      </w:r>
    </w:p>
    <w:p w:rsidR="006211F9" w:rsidRDefault="006211F9" w:rsidP="008F7878">
      <w:pPr>
        <w:pStyle w:val="MSUSpec"/>
        <w:numPr>
          <w:ilvl w:val="0"/>
          <w:numId w:val="0"/>
        </w:numPr>
      </w:pPr>
    </w:p>
    <w:p w:rsidR="006211F9" w:rsidRDefault="006211F9" w:rsidP="008F7878">
      <w:pPr>
        <w:pStyle w:val="MSUSpec"/>
        <w:numPr>
          <w:ilvl w:val="3"/>
          <w:numId w:val="1"/>
        </w:numPr>
      </w:pPr>
      <w:r>
        <w:t>Base flagpole design on nylon or cotton flags of maximum standard size suitable for use with flagpole or flag size indicated, whichever is more stringent.</w:t>
      </w:r>
    </w:p>
    <w:p w:rsidR="006211F9" w:rsidRDefault="008F7878" w:rsidP="008F7878">
      <w:pPr>
        <w:pStyle w:val="MSUSpec"/>
        <w:numPr>
          <w:ilvl w:val="3"/>
          <w:numId w:val="1"/>
        </w:numPr>
      </w:pPr>
      <w:r>
        <w:t>Basic Wind Speed:  120 mph</w:t>
      </w:r>
      <w:r w:rsidR="006211F9">
        <w:t>; 3-second gust speed at 33 feet above</w:t>
      </w:r>
      <w:r>
        <w:t xml:space="preserve"> </w:t>
      </w:r>
      <w:r w:rsidR="006211F9">
        <w:t>ground.</w:t>
      </w:r>
    </w:p>
    <w:p w:rsidR="006211F9" w:rsidRDefault="006211F9" w:rsidP="008F7878">
      <w:pPr>
        <w:pStyle w:val="MSUSpec"/>
        <w:numPr>
          <w:ilvl w:val="0"/>
          <w:numId w:val="0"/>
        </w:numPr>
      </w:pPr>
    </w:p>
    <w:p w:rsidR="006211F9" w:rsidRDefault="006211F9" w:rsidP="008F7878">
      <w:pPr>
        <w:pStyle w:val="MSUSpec"/>
        <w:numPr>
          <w:ilvl w:val="1"/>
          <w:numId w:val="1"/>
        </w:numPr>
      </w:pPr>
      <w:r>
        <w:t>SUBMITTALS</w:t>
      </w:r>
    </w:p>
    <w:p w:rsidR="008F7878" w:rsidRDefault="008F7878" w:rsidP="008F7878">
      <w:pPr>
        <w:pStyle w:val="MSUSpec"/>
        <w:numPr>
          <w:ilvl w:val="0"/>
          <w:numId w:val="0"/>
        </w:numPr>
      </w:pPr>
    </w:p>
    <w:p w:rsidR="006211F9" w:rsidRDefault="006211F9" w:rsidP="008F7878">
      <w:pPr>
        <w:pStyle w:val="MSUSpec"/>
        <w:numPr>
          <w:ilvl w:val="2"/>
          <w:numId w:val="1"/>
        </w:numPr>
      </w:pPr>
      <w:r>
        <w:t>Product Data:  For each type of flagpole required.</w:t>
      </w:r>
    </w:p>
    <w:p w:rsidR="006211F9" w:rsidRDefault="006211F9" w:rsidP="008F7878">
      <w:pPr>
        <w:pStyle w:val="MSUSpec"/>
        <w:numPr>
          <w:ilvl w:val="0"/>
          <w:numId w:val="0"/>
        </w:numPr>
      </w:pPr>
    </w:p>
    <w:p w:rsidR="006211F9" w:rsidRDefault="006211F9" w:rsidP="008F7878">
      <w:pPr>
        <w:pStyle w:val="MSUSpec"/>
        <w:numPr>
          <w:ilvl w:val="2"/>
          <w:numId w:val="1"/>
        </w:numPr>
      </w:pPr>
      <w:r>
        <w:t>Shop Drawings:  Include elevations and details showing general arrangement, jointing, fittings and accessories, grounding, and anchoring and supporting systems.</w:t>
      </w:r>
    </w:p>
    <w:p w:rsidR="006211F9" w:rsidRDefault="006211F9" w:rsidP="008F7878">
      <w:pPr>
        <w:pStyle w:val="MSUSpec"/>
        <w:numPr>
          <w:ilvl w:val="0"/>
          <w:numId w:val="0"/>
        </w:numPr>
      </w:pPr>
    </w:p>
    <w:p w:rsidR="006211F9" w:rsidRDefault="006211F9" w:rsidP="008F7878">
      <w:pPr>
        <w:pStyle w:val="MSUSpec"/>
        <w:numPr>
          <w:ilvl w:val="3"/>
          <w:numId w:val="1"/>
        </w:numPr>
      </w:pPr>
      <w:r>
        <w:t>Include details of foundation system for ground-set flagpoles.</w:t>
      </w:r>
    </w:p>
    <w:p w:rsidR="006211F9" w:rsidRDefault="006211F9" w:rsidP="008F7878">
      <w:pPr>
        <w:pStyle w:val="MSUSpec"/>
        <w:numPr>
          <w:ilvl w:val="0"/>
          <w:numId w:val="0"/>
        </w:numPr>
      </w:pPr>
    </w:p>
    <w:p w:rsidR="006211F9" w:rsidRDefault="006211F9" w:rsidP="008F7878">
      <w:pPr>
        <w:pStyle w:val="MSUSpec"/>
        <w:numPr>
          <w:ilvl w:val="2"/>
          <w:numId w:val="1"/>
        </w:numPr>
      </w:pPr>
      <w:r>
        <w:t xml:space="preserve">Structural Calculations:  For flagpoles indicated to comply with design loads, include structural analysis data signed and sealed by the qualified </w:t>
      </w:r>
      <w:r w:rsidR="008F7878">
        <w:t>P</w:t>
      </w:r>
      <w:r>
        <w:t xml:space="preserve">rofessional </w:t>
      </w:r>
      <w:r w:rsidR="008F7878">
        <w:t>E</w:t>
      </w:r>
      <w:r>
        <w:t>ngineer responsible for their preparation.</w:t>
      </w:r>
    </w:p>
    <w:p w:rsidR="006211F9" w:rsidRDefault="006211F9" w:rsidP="008F7878">
      <w:pPr>
        <w:pStyle w:val="MSUSpec"/>
        <w:numPr>
          <w:ilvl w:val="0"/>
          <w:numId w:val="0"/>
        </w:numPr>
      </w:pPr>
    </w:p>
    <w:p w:rsidR="006211F9" w:rsidRDefault="006211F9" w:rsidP="008F7878">
      <w:pPr>
        <w:pStyle w:val="MSUSpec"/>
        <w:numPr>
          <w:ilvl w:val="2"/>
          <w:numId w:val="1"/>
        </w:numPr>
      </w:pPr>
      <w:r>
        <w:t>Finish Samples for Verification:  For each finished material used for flagpoles and accessories.</w:t>
      </w:r>
    </w:p>
    <w:p w:rsidR="006211F9" w:rsidRDefault="006211F9" w:rsidP="008F7878">
      <w:pPr>
        <w:pStyle w:val="MSUSpec"/>
        <w:numPr>
          <w:ilvl w:val="0"/>
          <w:numId w:val="0"/>
        </w:numPr>
      </w:pPr>
    </w:p>
    <w:p w:rsidR="006211F9" w:rsidRDefault="006211F9" w:rsidP="008F7878">
      <w:pPr>
        <w:pStyle w:val="MSUSpec"/>
        <w:numPr>
          <w:ilvl w:val="2"/>
          <w:numId w:val="1"/>
        </w:numPr>
      </w:pPr>
      <w:r>
        <w:t xml:space="preserve">Qualification Data:  For </w:t>
      </w:r>
      <w:r w:rsidR="008F7878">
        <w:t>P</w:t>
      </w:r>
      <w:r>
        <w:t xml:space="preserve">rofessional </w:t>
      </w:r>
      <w:r w:rsidR="008F7878">
        <w:t>E</w:t>
      </w:r>
      <w:r>
        <w:t>ngineer.</w:t>
      </w:r>
    </w:p>
    <w:p w:rsidR="006211F9" w:rsidRDefault="006211F9" w:rsidP="008F7878">
      <w:pPr>
        <w:pStyle w:val="MSUSpec"/>
        <w:numPr>
          <w:ilvl w:val="0"/>
          <w:numId w:val="0"/>
        </w:numPr>
      </w:pPr>
    </w:p>
    <w:p w:rsidR="006211F9" w:rsidRDefault="006211F9" w:rsidP="003B7C6D">
      <w:pPr>
        <w:pStyle w:val="MSUSpec"/>
        <w:keepNext/>
        <w:numPr>
          <w:ilvl w:val="1"/>
          <w:numId w:val="1"/>
        </w:numPr>
      </w:pPr>
      <w:r>
        <w:t>QUALITY ASSURANCE</w:t>
      </w:r>
    </w:p>
    <w:p w:rsidR="006211F9" w:rsidRDefault="006211F9" w:rsidP="003B7C6D">
      <w:pPr>
        <w:pStyle w:val="MSUSpec"/>
        <w:keepNext/>
        <w:numPr>
          <w:ilvl w:val="0"/>
          <w:numId w:val="0"/>
        </w:numPr>
      </w:pPr>
    </w:p>
    <w:p w:rsidR="006211F9" w:rsidRDefault="006211F9" w:rsidP="008F7878">
      <w:pPr>
        <w:pStyle w:val="MSUSpec"/>
        <w:numPr>
          <w:ilvl w:val="2"/>
          <w:numId w:val="1"/>
        </w:numPr>
      </w:pPr>
      <w:r>
        <w:t>Source Limitations:  Obtain flagpole as a complete unit, including fittings, accessories, bases, and anchorage devices, from a single manufacturer.</w:t>
      </w:r>
    </w:p>
    <w:p w:rsidR="006211F9" w:rsidRDefault="006211F9" w:rsidP="008F7878">
      <w:pPr>
        <w:pStyle w:val="MSUSpec"/>
        <w:numPr>
          <w:ilvl w:val="0"/>
          <w:numId w:val="0"/>
        </w:numPr>
      </w:pPr>
    </w:p>
    <w:p w:rsidR="006211F9" w:rsidRDefault="006211F9" w:rsidP="008F7878">
      <w:pPr>
        <w:pStyle w:val="MSUSpec"/>
        <w:numPr>
          <w:ilvl w:val="3"/>
          <w:numId w:val="1"/>
        </w:numPr>
      </w:pPr>
      <w:r>
        <w:lastRenderedPageBreak/>
        <w:t xml:space="preserve">Obtain flagpoles </w:t>
      </w:r>
      <w:r w:rsidR="008F7878">
        <w:t>through 1</w:t>
      </w:r>
      <w:r>
        <w:t xml:space="preserve"> source from a single manufacturer.</w:t>
      </w:r>
    </w:p>
    <w:p w:rsidR="006211F9" w:rsidRDefault="006211F9" w:rsidP="008F7878">
      <w:pPr>
        <w:pStyle w:val="MSUSpec"/>
        <w:numPr>
          <w:ilvl w:val="0"/>
          <w:numId w:val="0"/>
        </w:numPr>
      </w:pPr>
    </w:p>
    <w:p w:rsidR="006211F9" w:rsidRDefault="006211F9" w:rsidP="008F7878">
      <w:pPr>
        <w:pStyle w:val="MSUSpec"/>
        <w:keepNext/>
        <w:numPr>
          <w:ilvl w:val="1"/>
          <w:numId w:val="1"/>
        </w:numPr>
      </w:pPr>
      <w:r>
        <w:t>DELIVERY, STORAGE, AND HANDLING</w:t>
      </w:r>
    </w:p>
    <w:p w:rsidR="006211F9" w:rsidRDefault="006211F9" w:rsidP="008F7878">
      <w:pPr>
        <w:pStyle w:val="MSUSpec"/>
        <w:numPr>
          <w:ilvl w:val="0"/>
          <w:numId w:val="0"/>
        </w:numPr>
      </w:pPr>
    </w:p>
    <w:p w:rsidR="006211F9" w:rsidRDefault="006211F9" w:rsidP="008F7878">
      <w:pPr>
        <w:pStyle w:val="MSUSpec"/>
        <w:numPr>
          <w:ilvl w:val="2"/>
          <w:numId w:val="1"/>
        </w:numPr>
      </w:pPr>
      <w:r>
        <w:t xml:space="preserve">General:  Spiral </w:t>
      </w:r>
      <w:proofErr w:type="gramStart"/>
      <w:r>
        <w:t>wrap</w:t>
      </w:r>
      <w:proofErr w:type="gramEnd"/>
      <w:r>
        <w:t xml:space="preserve"> flagpoles with heavy paper and enclose in a hard fiber tube or other protective container.</w:t>
      </w:r>
    </w:p>
    <w:p w:rsidR="006211F9" w:rsidRDefault="006211F9" w:rsidP="008F7878">
      <w:pPr>
        <w:pStyle w:val="MSUSpec"/>
        <w:numPr>
          <w:ilvl w:val="0"/>
          <w:numId w:val="0"/>
        </w:numPr>
      </w:pPr>
    </w:p>
    <w:p w:rsidR="006211F9" w:rsidRDefault="006211F9" w:rsidP="008F7878">
      <w:pPr>
        <w:pStyle w:val="MSUSpec"/>
      </w:pPr>
      <w:r>
        <w:t>PRODUCTS</w:t>
      </w:r>
    </w:p>
    <w:p w:rsidR="006211F9" w:rsidRDefault="006211F9" w:rsidP="008F7878">
      <w:pPr>
        <w:pStyle w:val="MSUSpec"/>
        <w:numPr>
          <w:ilvl w:val="0"/>
          <w:numId w:val="0"/>
        </w:numPr>
      </w:pPr>
    </w:p>
    <w:p w:rsidR="006211F9" w:rsidRDefault="006211F9" w:rsidP="008F7878">
      <w:pPr>
        <w:pStyle w:val="MSUSpec"/>
        <w:numPr>
          <w:ilvl w:val="1"/>
          <w:numId w:val="1"/>
        </w:numPr>
      </w:pPr>
      <w:r>
        <w:t>MANUFACTURERS</w:t>
      </w:r>
    </w:p>
    <w:p w:rsidR="006211F9" w:rsidRDefault="006211F9" w:rsidP="008F7878">
      <w:pPr>
        <w:pStyle w:val="MSUSpec"/>
        <w:numPr>
          <w:ilvl w:val="0"/>
          <w:numId w:val="0"/>
        </w:numPr>
      </w:pPr>
    </w:p>
    <w:p w:rsidR="006211F9" w:rsidRDefault="006211F9" w:rsidP="008F7878">
      <w:pPr>
        <w:pStyle w:val="MSUSpec"/>
        <w:numPr>
          <w:ilvl w:val="2"/>
          <w:numId w:val="1"/>
        </w:numPr>
      </w:pPr>
      <w:r>
        <w:t>Available Manufacturers:  Subject to compliance with requirements, manufacturers offering products that may be incorporated into the Work include, but are not limited to, the following:</w:t>
      </w:r>
    </w:p>
    <w:p w:rsidR="006211F9" w:rsidRDefault="006211F9" w:rsidP="008F7878">
      <w:pPr>
        <w:pStyle w:val="MSUSpec"/>
        <w:numPr>
          <w:ilvl w:val="0"/>
          <w:numId w:val="0"/>
        </w:numPr>
      </w:pPr>
    </w:p>
    <w:p w:rsidR="006211F9" w:rsidRDefault="006211F9" w:rsidP="008F7878">
      <w:pPr>
        <w:pStyle w:val="MSUSpec"/>
        <w:numPr>
          <w:ilvl w:val="3"/>
          <w:numId w:val="1"/>
        </w:numPr>
      </w:pPr>
      <w:r>
        <w:t>American Flagpole; a Kearney-National Inc. Company.</w:t>
      </w:r>
    </w:p>
    <w:p w:rsidR="006211F9" w:rsidRDefault="006211F9" w:rsidP="008F7878">
      <w:pPr>
        <w:pStyle w:val="MSUSpec"/>
        <w:numPr>
          <w:ilvl w:val="3"/>
          <w:numId w:val="1"/>
        </w:numPr>
      </w:pPr>
      <w:proofErr w:type="spellStart"/>
      <w:r>
        <w:t>Baartol</w:t>
      </w:r>
      <w:proofErr w:type="spellEnd"/>
      <w:r>
        <w:t xml:space="preserve"> Company Inc. (The)</w:t>
      </w:r>
    </w:p>
    <w:p w:rsidR="006211F9" w:rsidRDefault="006211F9" w:rsidP="008F7878">
      <w:pPr>
        <w:pStyle w:val="MSUSpec"/>
        <w:numPr>
          <w:ilvl w:val="3"/>
          <w:numId w:val="1"/>
        </w:numPr>
      </w:pPr>
      <w:r>
        <w:t>Concord Industries, Inc.</w:t>
      </w:r>
    </w:p>
    <w:p w:rsidR="006211F9" w:rsidRDefault="006211F9" w:rsidP="008F7878">
      <w:pPr>
        <w:pStyle w:val="MSUSpec"/>
        <w:numPr>
          <w:ilvl w:val="3"/>
          <w:numId w:val="1"/>
        </w:numPr>
      </w:pPr>
      <w:r>
        <w:t>Eder Flag Manufacturing Company, Inc.</w:t>
      </w:r>
    </w:p>
    <w:p w:rsidR="006211F9" w:rsidRDefault="006211F9" w:rsidP="008F7878">
      <w:pPr>
        <w:pStyle w:val="MSUSpec"/>
        <w:numPr>
          <w:ilvl w:val="3"/>
          <w:numId w:val="1"/>
        </w:numPr>
      </w:pPr>
      <w:smartTag w:uri="urn:schemas-microsoft-com:office:smarttags" w:element="place">
        <w:r>
          <w:t>Ewing</w:t>
        </w:r>
      </w:smartTag>
      <w:r>
        <w:t xml:space="preserve"> International.</w:t>
      </w:r>
    </w:p>
    <w:p w:rsidR="006211F9" w:rsidRDefault="006211F9" w:rsidP="008F7878">
      <w:pPr>
        <w:pStyle w:val="MSUSpec"/>
        <w:numPr>
          <w:ilvl w:val="3"/>
          <w:numId w:val="1"/>
        </w:numPr>
      </w:pPr>
      <w:r>
        <w:t>Lingo Inc.; Acme Flagpole Division.</w:t>
      </w:r>
    </w:p>
    <w:p w:rsidR="006211F9" w:rsidRDefault="006211F9" w:rsidP="008F7878">
      <w:pPr>
        <w:pStyle w:val="MSUSpec"/>
        <w:numPr>
          <w:ilvl w:val="3"/>
          <w:numId w:val="1"/>
        </w:numPr>
      </w:pPr>
      <w:r>
        <w:t>Michigan Flagpole Inc.</w:t>
      </w:r>
    </w:p>
    <w:p w:rsidR="006211F9" w:rsidRDefault="006211F9" w:rsidP="008F7878">
      <w:pPr>
        <w:pStyle w:val="MSUSpec"/>
        <w:numPr>
          <w:ilvl w:val="3"/>
          <w:numId w:val="1"/>
        </w:numPr>
      </w:pPr>
      <w:r>
        <w:t>Morgan-Francis Div.; Original Tractor Cab Co., Inc.</w:t>
      </w:r>
    </w:p>
    <w:p w:rsidR="006211F9" w:rsidRDefault="006211F9" w:rsidP="008F7878">
      <w:pPr>
        <w:pStyle w:val="MSUSpec"/>
        <w:numPr>
          <w:ilvl w:val="3"/>
          <w:numId w:val="1"/>
        </w:numPr>
      </w:pPr>
      <w:r>
        <w:t>PLP Composite Technologies, Inc.</w:t>
      </w:r>
    </w:p>
    <w:p w:rsidR="006211F9" w:rsidRDefault="006211F9" w:rsidP="008F7878">
      <w:pPr>
        <w:pStyle w:val="MSUSpec"/>
        <w:numPr>
          <w:ilvl w:val="3"/>
          <w:numId w:val="1"/>
        </w:numPr>
      </w:pPr>
      <w:r>
        <w:t>Pole-Tech Company Inc.</w:t>
      </w:r>
    </w:p>
    <w:p w:rsidR="006211F9" w:rsidRDefault="006211F9" w:rsidP="008F7878">
      <w:pPr>
        <w:pStyle w:val="MSUSpec"/>
        <w:numPr>
          <w:ilvl w:val="0"/>
          <w:numId w:val="0"/>
        </w:numPr>
      </w:pPr>
    </w:p>
    <w:p w:rsidR="006211F9" w:rsidRDefault="006211F9" w:rsidP="008F7878">
      <w:pPr>
        <w:pStyle w:val="MSUSpec"/>
        <w:numPr>
          <w:ilvl w:val="1"/>
          <w:numId w:val="1"/>
        </w:numPr>
      </w:pPr>
      <w:r>
        <w:t>FLAGPOLES</w:t>
      </w:r>
    </w:p>
    <w:p w:rsidR="006211F9" w:rsidRDefault="006211F9" w:rsidP="008F7878">
      <w:pPr>
        <w:pStyle w:val="MSUSpec"/>
        <w:numPr>
          <w:ilvl w:val="0"/>
          <w:numId w:val="0"/>
        </w:numPr>
      </w:pPr>
    </w:p>
    <w:p w:rsidR="006211F9" w:rsidRDefault="006211F9" w:rsidP="008F7878">
      <w:pPr>
        <w:pStyle w:val="MSUSpec"/>
        <w:numPr>
          <w:ilvl w:val="2"/>
          <w:numId w:val="1"/>
        </w:numPr>
      </w:pPr>
      <w:r>
        <w:t xml:space="preserve">Flagpole Construction, General:  Construct flagpoles in </w:t>
      </w:r>
      <w:r w:rsidR="008F7878">
        <w:t>1</w:t>
      </w:r>
      <w:r>
        <w:t xml:space="preserve"> piece if possible.  If more than one piece is necessary, comply with the following:</w:t>
      </w:r>
    </w:p>
    <w:p w:rsidR="006211F9" w:rsidRDefault="006211F9" w:rsidP="008F7878">
      <w:pPr>
        <w:pStyle w:val="MSUSpec"/>
        <w:numPr>
          <w:ilvl w:val="0"/>
          <w:numId w:val="0"/>
        </w:numPr>
      </w:pPr>
    </w:p>
    <w:p w:rsidR="006211F9" w:rsidRDefault="006211F9" w:rsidP="008F7878">
      <w:pPr>
        <w:pStyle w:val="MSUSpec"/>
        <w:numPr>
          <w:ilvl w:val="3"/>
          <w:numId w:val="1"/>
        </w:numPr>
      </w:pPr>
      <w:r>
        <w:t>Fabricate shop and field joints without using fasteners, screw collars, or lead calking.</w:t>
      </w:r>
    </w:p>
    <w:p w:rsidR="006211F9" w:rsidRDefault="006211F9" w:rsidP="008F7878">
      <w:pPr>
        <w:pStyle w:val="MSUSpec"/>
        <w:numPr>
          <w:ilvl w:val="3"/>
          <w:numId w:val="1"/>
        </w:numPr>
      </w:pPr>
      <w:r>
        <w:t>For tapered flagpoles, provide flush hairline joints using self-aligning, snug fitting, internal sleeves.</w:t>
      </w:r>
    </w:p>
    <w:p w:rsidR="006211F9" w:rsidRDefault="006211F9" w:rsidP="008F7878">
      <w:pPr>
        <w:pStyle w:val="MSUSpec"/>
        <w:numPr>
          <w:ilvl w:val="0"/>
          <w:numId w:val="0"/>
        </w:numPr>
      </w:pPr>
    </w:p>
    <w:p w:rsidR="006211F9" w:rsidRDefault="006211F9" w:rsidP="008F7878">
      <w:pPr>
        <w:pStyle w:val="MSUSpec"/>
        <w:numPr>
          <w:ilvl w:val="2"/>
          <w:numId w:val="1"/>
        </w:numPr>
      </w:pPr>
      <w:r>
        <w:t>Exposed Height:  35 feet.</w:t>
      </w:r>
    </w:p>
    <w:p w:rsidR="006211F9" w:rsidRDefault="006211F9" w:rsidP="000E3333">
      <w:pPr>
        <w:pStyle w:val="MSUSpec"/>
        <w:numPr>
          <w:ilvl w:val="0"/>
          <w:numId w:val="0"/>
        </w:numPr>
      </w:pPr>
    </w:p>
    <w:p w:rsidR="006211F9" w:rsidRDefault="006211F9" w:rsidP="000E3333">
      <w:pPr>
        <w:pStyle w:val="MSUSpec"/>
        <w:numPr>
          <w:ilvl w:val="2"/>
          <w:numId w:val="1"/>
        </w:numPr>
      </w:pPr>
      <w:r>
        <w:t xml:space="preserve">Copper-Alloy (Bronze) Flagpoles:  Provide </w:t>
      </w:r>
      <w:proofErr w:type="spellStart"/>
      <w:r>
        <w:t>entasis</w:t>
      </w:r>
      <w:proofErr w:type="spellEnd"/>
      <w:r>
        <w:t xml:space="preserve">-tapered flagpoles fabricated from seamless pipe or tube complying with ASTM </w:t>
      </w:r>
      <w:r w:rsidR="000E3333">
        <w:t>B 43 or ASTM B 135</w:t>
      </w:r>
      <w:r>
        <w:t>, alloy UNS C23000 (red brass, 85</w:t>
      </w:r>
      <w:r w:rsidR="001C58D1">
        <w:t>%</w:t>
      </w:r>
      <w:r>
        <w:t xml:space="preserve"> copper).</w:t>
      </w:r>
    </w:p>
    <w:p w:rsidR="006211F9" w:rsidRDefault="006211F9" w:rsidP="000E3333">
      <w:pPr>
        <w:pStyle w:val="MSUSpec"/>
        <w:numPr>
          <w:ilvl w:val="0"/>
          <w:numId w:val="0"/>
        </w:numPr>
      </w:pPr>
    </w:p>
    <w:p w:rsidR="006211F9" w:rsidRDefault="006211F9" w:rsidP="003B7C6D">
      <w:pPr>
        <w:pStyle w:val="MSUSpec"/>
        <w:keepLines/>
        <w:numPr>
          <w:ilvl w:val="2"/>
          <w:numId w:val="1"/>
        </w:numPr>
      </w:pPr>
      <w:r>
        <w:t>Foundation Tube:  Galvanized corrugated-steel foundation tube, 0.064-inch minimum nominal wall thickness.  Provide with 3/16-inch steel bottom plate and support plate; 3/4</w:t>
      </w:r>
      <w:r w:rsidR="000E3333">
        <w:noBreakHyphen/>
      </w:r>
      <w:r>
        <w:t>inch diameter, steel ground spike; and steel centering wedges all welded together.  Galvanize steel parts, including foundation tube, after assembly.  Provide loose hardwood wedges at top of foundation tube for plumbing pole.</w:t>
      </w:r>
    </w:p>
    <w:p w:rsidR="006211F9" w:rsidRDefault="006211F9" w:rsidP="000E3333">
      <w:pPr>
        <w:pStyle w:val="MSUSpec"/>
        <w:numPr>
          <w:ilvl w:val="0"/>
          <w:numId w:val="0"/>
        </w:numPr>
      </w:pPr>
    </w:p>
    <w:p w:rsidR="006211F9" w:rsidRDefault="006211F9" w:rsidP="000E3333">
      <w:pPr>
        <w:pStyle w:val="MSUSpec"/>
        <w:numPr>
          <w:ilvl w:val="3"/>
          <w:numId w:val="1"/>
        </w:numPr>
      </w:pPr>
      <w:r>
        <w:t>Provide flashing collar of same material and finish as flagpole.</w:t>
      </w:r>
    </w:p>
    <w:p w:rsidR="006211F9" w:rsidRDefault="006211F9" w:rsidP="000E3333">
      <w:pPr>
        <w:pStyle w:val="MSUSpec"/>
        <w:numPr>
          <w:ilvl w:val="3"/>
          <w:numId w:val="1"/>
        </w:numPr>
      </w:pPr>
      <w:r>
        <w:t>Provide steel ground protectors extending 12 inches above</w:t>
      </w:r>
      <w:r w:rsidR="000E3333">
        <w:t xml:space="preserve"> </w:t>
      </w:r>
      <w:r>
        <w:t>ground and 6 inches below</w:t>
      </w:r>
      <w:r w:rsidR="000E3333">
        <w:t xml:space="preserve"> </w:t>
      </w:r>
      <w:r>
        <w:t>ground for steel flagpoles where flashing collars are not provided.</w:t>
      </w:r>
    </w:p>
    <w:p w:rsidR="006211F9" w:rsidRDefault="006211F9" w:rsidP="000E3333">
      <w:pPr>
        <w:pStyle w:val="MSUSpec"/>
        <w:numPr>
          <w:ilvl w:val="0"/>
          <w:numId w:val="0"/>
        </w:numPr>
      </w:pPr>
    </w:p>
    <w:p w:rsidR="006211F9" w:rsidRDefault="006211F9" w:rsidP="000E3333">
      <w:pPr>
        <w:pStyle w:val="MSUSpec"/>
        <w:keepNext/>
        <w:numPr>
          <w:ilvl w:val="1"/>
          <w:numId w:val="1"/>
        </w:numPr>
      </w:pPr>
      <w:r>
        <w:t>FITTINGS</w:t>
      </w:r>
    </w:p>
    <w:p w:rsidR="006211F9" w:rsidRDefault="006211F9" w:rsidP="000E3333">
      <w:pPr>
        <w:pStyle w:val="MSUSpec"/>
        <w:numPr>
          <w:ilvl w:val="0"/>
          <w:numId w:val="0"/>
        </w:numPr>
      </w:pPr>
    </w:p>
    <w:p w:rsidR="000E3333" w:rsidRDefault="000E3333" w:rsidP="000E3333">
      <w:pPr>
        <w:pStyle w:val="MSUSpec"/>
        <w:numPr>
          <w:ilvl w:val="2"/>
          <w:numId w:val="1"/>
        </w:numPr>
      </w:pPr>
      <w:r>
        <w:t>Finial Ball:</w:t>
      </w:r>
    </w:p>
    <w:p w:rsidR="000E3333" w:rsidRDefault="000E3333" w:rsidP="000E3333">
      <w:pPr>
        <w:pStyle w:val="MSUSpec"/>
        <w:numPr>
          <w:ilvl w:val="0"/>
          <w:numId w:val="0"/>
        </w:numPr>
        <w:ind w:left="576"/>
      </w:pPr>
    </w:p>
    <w:p w:rsidR="006211F9" w:rsidRDefault="000E3333" w:rsidP="000E3333">
      <w:pPr>
        <w:pStyle w:val="MSUSpec"/>
        <w:numPr>
          <w:ilvl w:val="3"/>
          <w:numId w:val="1"/>
        </w:numPr>
      </w:pPr>
      <w:r>
        <w:t>Manufacturer’</w:t>
      </w:r>
      <w:r w:rsidR="006211F9">
        <w:t>s standard flush-seam ball, sized as indicated or, if not indicated, to match flagpole-butt diameter.</w:t>
      </w:r>
    </w:p>
    <w:p w:rsidR="006211F9" w:rsidRDefault="006211F9" w:rsidP="000E3333">
      <w:pPr>
        <w:pStyle w:val="MSUSpec"/>
        <w:numPr>
          <w:ilvl w:val="3"/>
          <w:numId w:val="1"/>
        </w:numPr>
      </w:pPr>
      <w:r>
        <w:t>Spun copper alloy, finished to match flagpole.</w:t>
      </w:r>
    </w:p>
    <w:p w:rsidR="006211F9" w:rsidRDefault="006211F9" w:rsidP="000E3333">
      <w:pPr>
        <w:pStyle w:val="MSUSpec"/>
        <w:numPr>
          <w:ilvl w:val="0"/>
          <w:numId w:val="0"/>
        </w:numPr>
      </w:pPr>
    </w:p>
    <w:p w:rsidR="006211F9" w:rsidRDefault="006211F9" w:rsidP="000E3333">
      <w:pPr>
        <w:pStyle w:val="MSUSpec"/>
        <w:numPr>
          <w:ilvl w:val="2"/>
          <w:numId w:val="1"/>
        </w:numPr>
      </w:pPr>
      <w:r>
        <w:t>Internal Halyard, Winch System:  Manually operated winch with control stop device and removable handle, stainless-steel cable halyard, and concealed revolving truck assembly with plastic-coated counterweight and sling.  Provide flush access door secured with cylinder lock.  Finish truck assembly to match flagpole.</w:t>
      </w:r>
    </w:p>
    <w:p w:rsidR="006211F9" w:rsidRDefault="006211F9" w:rsidP="000E3333">
      <w:pPr>
        <w:pStyle w:val="MSUSpec"/>
        <w:numPr>
          <w:ilvl w:val="0"/>
          <w:numId w:val="0"/>
        </w:numPr>
      </w:pPr>
    </w:p>
    <w:p w:rsidR="000E3333" w:rsidRDefault="000E3333" w:rsidP="000E3333">
      <w:pPr>
        <w:pStyle w:val="MSUSpec"/>
        <w:numPr>
          <w:ilvl w:val="2"/>
          <w:numId w:val="1"/>
        </w:numPr>
      </w:pPr>
      <w:r>
        <w:t>Halyard Flag Snaps:</w:t>
      </w:r>
    </w:p>
    <w:p w:rsidR="000E3333" w:rsidRDefault="000E3333" w:rsidP="000E3333">
      <w:pPr>
        <w:pStyle w:val="MSUSpec"/>
        <w:numPr>
          <w:ilvl w:val="0"/>
          <w:numId w:val="0"/>
        </w:numPr>
      </w:pPr>
    </w:p>
    <w:p w:rsidR="006211F9" w:rsidRDefault="006211F9" w:rsidP="000E3333">
      <w:pPr>
        <w:pStyle w:val="MSUSpec"/>
        <w:numPr>
          <w:ilvl w:val="3"/>
          <w:numId w:val="1"/>
        </w:numPr>
      </w:pPr>
      <w:r>
        <w:t xml:space="preserve">Provide </w:t>
      </w:r>
      <w:r w:rsidR="000E3333">
        <w:t>2</w:t>
      </w:r>
      <w:r>
        <w:t xml:space="preserve"> bronze swivel snap hooks per halyard.</w:t>
      </w:r>
    </w:p>
    <w:p w:rsidR="006211F9" w:rsidRDefault="006211F9" w:rsidP="000E3333">
      <w:pPr>
        <w:pStyle w:val="MSUSpec"/>
        <w:numPr>
          <w:ilvl w:val="3"/>
          <w:numId w:val="1"/>
        </w:numPr>
      </w:pPr>
      <w:r>
        <w:t>Provide with neoprene or vinyl covers.</w:t>
      </w:r>
    </w:p>
    <w:p w:rsidR="006211F9" w:rsidRDefault="006211F9" w:rsidP="000E3333">
      <w:pPr>
        <w:pStyle w:val="MSUSpec"/>
        <w:numPr>
          <w:ilvl w:val="0"/>
          <w:numId w:val="0"/>
        </w:numPr>
      </w:pPr>
    </w:p>
    <w:p w:rsidR="000E3333" w:rsidRDefault="000E3333" w:rsidP="000E3333">
      <w:pPr>
        <w:pStyle w:val="MSUSpec"/>
        <w:numPr>
          <w:ilvl w:val="2"/>
          <w:numId w:val="1"/>
        </w:numPr>
      </w:pPr>
      <w:r>
        <w:t>Plastic Halyard Flag Clips:</w:t>
      </w:r>
    </w:p>
    <w:p w:rsidR="000E3333" w:rsidRDefault="000E3333" w:rsidP="000E3333">
      <w:pPr>
        <w:pStyle w:val="MSUSpec"/>
        <w:numPr>
          <w:ilvl w:val="0"/>
          <w:numId w:val="0"/>
        </w:numPr>
        <w:ind w:left="576"/>
      </w:pPr>
    </w:p>
    <w:p w:rsidR="000E3333" w:rsidRDefault="006211F9" w:rsidP="000E3333">
      <w:pPr>
        <w:pStyle w:val="MSUSpec"/>
        <w:numPr>
          <w:ilvl w:val="3"/>
          <w:numId w:val="1"/>
        </w:numPr>
      </w:pPr>
      <w:r>
        <w:t xml:space="preserve">Made from injection-molded, UV-stabilized, </w:t>
      </w:r>
      <w:proofErr w:type="spellStart"/>
      <w:r>
        <w:t>acetal</w:t>
      </w:r>
      <w:proofErr w:type="spellEnd"/>
      <w:r>
        <w:t xml:space="preserve"> resin (</w:t>
      </w:r>
      <w:proofErr w:type="spellStart"/>
      <w:r>
        <w:t>Delrin</w:t>
      </w:r>
      <w:proofErr w:type="spellEnd"/>
      <w:r>
        <w:t xml:space="preserve">).  Clips attach to flag and have </w:t>
      </w:r>
      <w:r w:rsidR="000E3333">
        <w:t>2</w:t>
      </w:r>
      <w:r>
        <w:t xml:space="preserve"> eyes for inserting both runs of halyards.  Provide </w:t>
      </w:r>
      <w:r w:rsidR="000E3333">
        <w:t>2</w:t>
      </w:r>
      <w:r>
        <w:t xml:space="preserve"> flag clips per halyard.</w:t>
      </w:r>
    </w:p>
    <w:p w:rsidR="006211F9" w:rsidRDefault="006211F9" w:rsidP="000E3333">
      <w:pPr>
        <w:pStyle w:val="MSUSpec"/>
        <w:numPr>
          <w:ilvl w:val="3"/>
          <w:numId w:val="1"/>
        </w:numPr>
      </w:pPr>
      <w:r>
        <w:t>Product:  Subject to compliance with requirements, provide "Quiet Halyard</w:t>
      </w:r>
      <w:r>
        <w:tab/>
      </w:r>
      <w:proofErr w:type="spellStart"/>
      <w:r>
        <w:t>Flagclasp</w:t>
      </w:r>
      <w:proofErr w:type="spellEnd"/>
      <w:r>
        <w:t>" by Lingo Inc.; Acme Flagpole Division.</w:t>
      </w:r>
    </w:p>
    <w:p w:rsidR="006211F9" w:rsidRDefault="006211F9" w:rsidP="000E3333">
      <w:pPr>
        <w:pStyle w:val="MSUSpec"/>
        <w:numPr>
          <w:ilvl w:val="0"/>
          <w:numId w:val="0"/>
        </w:numPr>
      </w:pPr>
    </w:p>
    <w:p w:rsidR="006211F9" w:rsidRDefault="006211F9" w:rsidP="000E3333">
      <w:pPr>
        <w:pStyle w:val="MSUSpec"/>
        <w:numPr>
          <w:ilvl w:val="1"/>
          <w:numId w:val="1"/>
        </w:numPr>
      </w:pPr>
      <w:r>
        <w:t>MISCELLANEOUS MATERIALS</w:t>
      </w:r>
    </w:p>
    <w:p w:rsidR="006211F9" w:rsidRDefault="006211F9" w:rsidP="000E3333">
      <w:pPr>
        <w:pStyle w:val="MSUSpec"/>
        <w:numPr>
          <w:ilvl w:val="0"/>
          <w:numId w:val="0"/>
        </w:numPr>
      </w:pPr>
    </w:p>
    <w:p w:rsidR="006211F9" w:rsidRPr="000D3CA1" w:rsidRDefault="006211F9" w:rsidP="000E3333">
      <w:pPr>
        <w:pStyle w:val="MSUSpec"/>
        <w:numPr>
          <w:ilvl w:val="2"/>
          <w:numId w:val="1"/>
        </w:numPr>
      </w:pPr>
      <w:r w:rsidRPr="000D3CA1">
        <w:t xml:space="preserve">Concrete:  Comply with requirements in </w:t>
      </w:r>
      <w:r w:rsidR="000D3CA1" w:rsidRPr="000D3CA1">
        <w:t xml:space="preserve">Division </w:t>
      </w:r>
      <w:proofErr w:type="gramStart"/>
      <w:r w:rsidR="000D3CA1" w:rsidRPr="000D3CA1">
        <w:t xml:space="preserve">32 </w:t>
      </w:r>
      <w:r w:rsidRPr="000D3CA1">
        <w:t xml:space="preserve"> for</w:t>
      </w:r>
      <w:proofErr w:type="gramEnd"/>
      <w:r w:rsidRPr="000D3CA1">
        <w:t xml:space="preserve"> normal-weight, air-entrained, ready-mix concrete with a minimum 28-day compressive strength of 4000 psi.</w:t>
      </w:r>
    </w:p>
    <w:p w:rsidR="000E3333" w:rsidRDefault="000E3333" w:rsidP="000E3333">
      <w:pPr>
        <w:pStyle w:val="MSUSpec"/>
        <w:numPr>
          <w:ilvl w:val="0"/>
          <w:numId w:val="0"/>
        </w:numPr>
        <w:ind w:left="576"/>
      </w:pPr>
    </w:p>
    <w:p w:rsidR="006211F9" w:rsidRDefault="006211F9" w:rsidP="000E3333">
      <w:pPr>
        <w:pStyle w:val="MSUSpec"/>
        <w:numPr>
          <w:ilvl w:val="2"/>
          <w:numId w:val="1"/>
        </w:numPr>
      </w:pPr>
      <w:r>
        <w:t>Nonshrink, Nonmetallic Grout:  Factory-packaged, nonstaining, noncorrosive, nongaseous grout complying with ASTM C 1107.</w:t>
      </w:r>
    </w:p>
    <w:p w:rsidR="006211F9" w:rsidRDefault="006211F9" w:rsidP="000E3333">
      <w:pPr>
        <w:pStyle w:val="MSUSpec"/>
        <w:numPr>
          <w:ilvl w:val="0"/>
          <w:numId w:val="0"/>
        </w:numPr>
      </w:pPr>
    </w:p>
    <w:p w:rsidR="006211F9" w:rsidRDefault="006211F9" w:rsidP="000E3333">
      <w:pPr>
        <w:pStyle w:val="MSUSpec"/>
        <w:numPr>
          <w:ilvl w:val="2"/>
          <w:numId w:val="1"/>
        </w:numPr>
      </w:pPr>
      <w:r>
        <w:t>Sand:  ASTM C 33, fine aggregate.</w:t>
      </w:r>
    </w:p>
    <w:p w:rsidR="006211F9" w:rsidRDefault="006211F9" w:rsidP="000E3333">
      <w:pPr>
        <w:pStyle w:val="MSUSpec"/>
        <w:numPr>
          <w:ilvl w:val="0"/>
          <w:numId w:val="0"/>
        </w:numPr>
      </w:pPr>
    </w:p>
    <w:p w:rsidR="006211F9" w:rsidRDefault="006211F9" w:rsidP="000E3333">
      <w:pPr>
        <w:pStyle w:val="MSUSpec"/>
        <w:numPr>
          <w:ilvl w:val="1"/>
          <w:numId w:val="1"/>
        </w:numPr>
      </w:pPr>
      <w:r>
        <w:t>FINISHES</w:t>
      </w:r>
    </w:p>
    <w:p w:rsidR="006211F9" w:rsidRDefault="006211F9" w:rsidP="000E3333">
      <w:pPr>
        <w:pStyle w:val="MSUSpec"/>
        <w:numPr>
          <w:ilvl w:val="0"/>
          <w:numId w:val="0"/>
        </w:numPr>
      </w:pPr>
    </w:p>
    <w:p w:rsidR="006211F9" w:rsidRDefault="006211F9" w:rsidP="000E3333">
      <w:pPr>
        <w:pStyle w:val="MSUSpec"/>
        <w:numPr>
          <w:ilvl w:val="2"/>
          <w:numId w:val="1"/>
        </w:numPr>
      </w:pPr>
      <w:r>
        <w:t>Metal Finish</w:t>
      </w:r>
      <w:r w:rsidR="000E3333">
        <w:t>es, General:  Comply with NAAMM’</w:t>
      </w:r>
      <w:r>
        <w:t>s</w:t>
      </w:r>
      <w:r w:rsidR="000E3333">
        <w:t>,</w:t>
      </w:r>
      <w:r>
        <w:t xml:space="preserve"> Metal Finishes Manual for Architectural and Metal Products</w:t>
      </w:r>
      <w:r w:rsidR="000E3333">
        <w:t>,</w:t>
      </w:r>
      <w:r>
        <w:t xml:space="preserve"> for recommendations for applying and designating finishes.</w:t>
      </w:r>
    </w:p>
    <w:p w:rsidR="006211F9" w:rsidRDefault="006211F9" w:rsidP="000E3333">
      <w:pPr>
        <w:pStyle w:val="MSUSpec"/>
        <w:numPr>
          <w:ilvl w:val="0"/>
          <w:numId w:val="0"/>
        </w:numPr>
      </w:pPr>
    </w:p>
    <w:p w:rsidR="000E3333" w:rsidRDefault="000E3333" w:rsidP="000E3333">
      <w:pPr>
        <w:pStyle w:val="MSUSpec"/>
        <w:numPr>
          <w:ilvl w:val="2"/>
          <w:numId w:val="1"/>
        </w:numPr>
      </w:pPr>
      <w:r>
        <w:t>Copper Alloy (Bronze):</w:t>
      </w:r>
    </w:p>
    <w:p w:rsidR="000E3333" w:rsidRDefault="000E3333" w:rsidP="000E3333">
      <w:pPr>
        <w:pStyle w:val="MSUSpec"/>
        <w:numPr>
          <w:ilvl w:val="0"/>
          <w:numId w:val="0"/>
        </w:numPr>
      </w:pPr>
    </w:p>
    <w:p w:rsidR="006211F9" w:rsidRDefault="006211F9" w:rsidP="000E3333">
      <w:pPr>
        <w:pStyle w:val="MSUSpec"/>
        <w:numPr>
          <w:ilvl w:val="3"/>
          <w:numId w:val="1"/>
        </w:numPr>
      </w:pPr>
      <w:r>
        <w:t>Finish designations prefixed by CDA conform to the system established by the Copper Development Association for designating copper-alloy finishes.</w:t>
      </w:r>
    </w:p>
    <w:p w:rsidR="006211F9" w:rsidRDefault="006211F9" w:rsidP="000E3333">
      <w:pPr>
        <w:pStyle w:val="MSUSpec"/>
        <w:numPr>
          <w:ilvl w:val="3"/>
          <w:numId w:val="1"/>
        </w:numPr>
      </w:pPr>
      <w:r>
        <w:t>Medium Satin Finish, Lacquered:  CDA-M32-O6x (Mec</w:t>
      </w:r>
      <w:r w:rsidR="000E3333">
        <w:t>hanical Finish:  Medium satin; C</w:t>
      </w:r>
      <w:r>
        <w:t xml:space="preserve">lear </w:t>
      </w:r>
      <w:r w:rsidR="000E3333">
        <w:t>Organic C</w:t>
      </w:r>
      <w:r>
        <w:t xml:space="preserve">oating:  </w:t>
      </w:r>
      <w:r w:rsidR="000E3333">
        <w:t>A</w:t>
      </w:r>
      <w:r>
        <w:t xml:space="preserve">ir dry, to be specified).  Clear, air-drying, acrylic lacquer specially developed for coating copper-alloy products, applied by air spray in 2 coats </w:t>
      </w:r>
      <w:r w:rsidR="000E3333">
        <w:t>in accordance with</w:t>
      </w:r>
      <w:r>
        <w:t xml:space="preserve"> manufacturer</w:t>
      </w:r>
      <w:r w:rsidR="000E3333">
        <w:t>’</w:t>
      </w:r>
      <w:r>
        <w:t>s written instructions, with interim drying, to a total thickness of 1.0 mil.</w:t>
      </w:r>
    </w:p>
    <w:p w:rsidR="006211F9" w:rsidRDefault="006211F9" w:rsidP="000E0AA4">
      <w:pPr>
        <w:pStyle w:val="MSUSpec"/>
        <w:numPr>
          <w:ilvl w:val="0"/>
          <w:numId w:val="0"/>
        </w:numPr>
      </w:pPr>
    </w:p>
    <w:p w:rsidR="006211F9" w:rsidRDefault="006211F9" w:rsidP="000E0AA4">
      <w:pPr>
        <w:pStyle w:val="MSUSpec"/>
      </w:pPr>
      <w:r>
        <w:t>EXECUTION</w:t>
      </w:r>
    </w:p>
    <w:p w:rsidR="006211F9" w:rsidRDefault="006211F9" w:rsidP="000E0AA4">
      <w:pPr>
        <w:pStyle w:val="MSUSpec"/>
        <w:numPr>
          <w:ilvl w:val="0"/>
          <w:numId w:val="0"/>
        </w:numPr>
      </w:pPr>
    </w:p>
    <w:p w:rsidR="006211F9" w:rsidRDefault="000E0AA4" w:rsidP="000E0AA4">
      <w:pPr>
        <w:pStyle w:val="MSUSpec"/>
        <w:numPr>
          <w:ilvl w:val="1"/>
          <w:numId w:val="1"/>
        </w:numPr>
      </w:pPr>
      <w:r>
        <w:t>P</w:t>
      </w:r>
      <w:r w:rsidR="006211F9">
        <w:t>REPARATION</w:t>
      </w:r>
    </w:p>
    <w:p w:rsidR="006211F9" w:rsidRDefault="006211F9" w:rsidP="000E0AA4">
      <w:pPr>
        <w:pStyle w:val="MSUSpec"/>
        <w:numPr>
          <w:ilvl w:val="0"/>
          <w:numId w:val="0"/>
        </w:numPr>
      </w:pPr>
    </w:p>
    <w:p w:rsidR="006211F9" w:rsidRDefault="006211F9" w:rsidP="000E0AA4">
      <w:pPr>
        <w:pStyle w:val="MSUSpec"/>
        <w:numPr>
          <w:ilvl w:val="2"/>
          <w:numId w:val="1"/>
        </w:numPr>
      </w:pPr>
      <w:r>
        <w:t>Foundation Excavation:  Excavate to neat clean lines in undisturbed soil.  Remove and dispose legally off campus, all loose soil, foreign matter and moisten earth from excavation and before placing concrete.</w:t>
      </w:r>
    </w:p>
    <w:p w:rsidR="006211F9" w:rsidRDefault="006211F9" w:rsidP="000E0AA4">
      <w:pPr>
        <w:pStyle w:val="MSUSpec"/>
        <w:numPr>
          <w:ilvl w:val="0"/>
          <w:numId w:val="0"/>
        </w:numPr>
      </w:pPr>
    </w:p>
    <w:p w:rsidR="006211F9" w:rsidRDefault="006211F9" w:rsidP="000E0AA4">
      <w:pPr>
        <w:pStyle w:val="MSUSpec"/>
        <w:numPr>
          <w:ilvl w:val="2"/>
          <w:numId w:val="1"/>
        </w:numPr>
      </w:pPr>
      <w:r>
        <w:t>Provide forms where required due to unstable soil conditions and for perimeter of flagpole base at grade.  Secure and brace forms and foundation tube, sleeve, or anchor bolts in position, to prevent displacement during concreting.</w:t>
      </w:r>
    </w:p>
    <w:p w:rsidR="006211F9" w:rsidRDefault="006211F9" w:rsidP="000E0AA4">
      <w:pPr>
        <w:pStyle w:val="MSUSpec"/>
        <w:numPr>
          <w:ilvl w:val="0"/>
          <w:numId w:val="0"/>
        </w:numPr>
      </w:pPr>
    </w:p>
    <w:p w:rsidR="006211F9" w:rsidRDefault="006211F9" w:rsidP="000E0AA4">
      <w:pPr>
        <w:pStyle w:val="MSUSpec"/>
        <w:numPr>
          <w:ilvl w:val="2"/>
          <w:numId w:val="1"/>
        </w:numPr>
      </w:pPr>
      <w:r>
        <w:t xml:space="preserve">Place concrete immediately after mixing.  Compact concrete in place by using vibrators.  Moist-cure exposed concrete for not less than </w:t>
      </w:r>
      <w:r w:rsidR="000E0AA4">
        <w:t>7</w:t>
      </w:r>
      <w:r>
        <w:t xml:space="preserve"> days or use nonstaining curing compound.</w:t>
      </w:r>
    </w:p>
    <w:p w:rsidR="006211F9" w:rsidRDefault="006211F9" w:rsidP="000E0AA4">
      <w:pPr>
        <w:pStyle w:val="MSUSpec"/>
        <w:numPr>
          <w:ilvl w:val="0"/>
          <w:numId w:val="0"/>
        </w:numPr>
      </w:pPr>
    </w:p>
    <w:p w:rsidR="006211F9" w:rsidRDefault="006211F9" w:rsidP="000E0AA4">
      <w:pPr>
        <w:pStyle w:val="MSUSpec"/>
        <w:numPr>
          <w:ilvl w:val="2"/>
          <w:numId w:val="1"/>
        </w:numPr>
      </w:pPr>
      <w:r>
        <w:t>Trowel exposed concrete surfaces to a smooth, dense finish, free of trowel marks, and uniform in texture and appearance.  Provide positive slope for water runoff to perimeter of concrete base.</w:t>
      </w:r>
    </w:p>
    <w:p w:rsidR="006211F9" w:rsidRDefault="006211F9" w:rsidP="000E0AA4">
      <w:pPr>
        <w:pStyle w:val="MSUSpec"/>
        <w:numPr>
          <w:ilvl w:val="0"/>
          <w:numId w:val="0"/>
        </w:numPr>
      </w:pPr>
    </w:p>
    <w:p w:rsidR="006211F9" w:rsidRDefault="006211F9" w:rsidP="000E0AA4">
      <w:pPr>
        <w:pStyle w:val="MSUSpec"/>
        <w:numPr>
          <w:ilvl w:val="1"/>
          <w:numId w:val="1"/>
        </w:numPr>
      </w:pPr>
      <w:r>
        <w:t>FLAGPOLE INSTALLATION</w:t>
      </w:r>
    </w:p>
    <w:p w:rsidR="006211F9" w:rsidRDefault="006211F9" w:rsidP="000E0AA4">
      <w:pPr>
        <w:pStyle w:val="MSUSpec"/>
        <w:numPr>
          <w:ilvl w:val="0"/>
          <w:numId w:val="0"/>
        </w:numPr>
      </w:pPr>
    </w:p>
    <w:p w:rsidR="006211F9" w:rsidRDefault="006211F9" w:rsidP="000E0AA4">
      <w:pPr>
        <w:pStyle w:val="MSUSpec"/>
        <w:numPr>
          <w:ilvl w:val="2"/>
          <w:numId w:val="1"/>
        </w:numPr>
      </w:pPr>
      <w:r>
        <w:t xml:space="preserve">General:  Install flagpoles where </w:t>
      </w:r>
      <w:r w:rsidR="000E0AA4">
        <w:t>indicated on Drawings</w:t>
      </w:r>
      <w:r>
        <w:t xml:space="preserve"> and according to manufacturer</w:t>
      </w:r>
      <w:r w:rsidR="000E0AA4">
        <w:t>’</w:t>
      </w:r>
      <w:r>
        <w:t>s written instructions.</w:t>
      </w:r>
    </w:p>
    <w:p w:rsidR="006211F9" w:rsidRDefault="006211F9" w:rsidP="000E0AA4">
      <w:pPr>
        <w:pStyle w:val="MSUSpec"/>
        <w:numPr>
          <w:ilvl w:val="0"/>
          <w:numId w:val="0"/>
        </w:numPr>
      </w:pPr>
    </w:p>
    <w:p w:rsidR="006211F9" w:rsidRDefault="006211F9" w:rsidP="000E0AA4">
      <w:pPr>
        <w:pStyle w:val="MSUSpec"/>
        <w:numPr>
          <w:ilvl w:val="2"/>
          <w:numId w:val="1"/>
        </w:numPr>
      </w:pPr>
      <w:r>
        <w:t>Foundation-Tube Installation:  Install flagpole in foundation tube, seated on bottom plate between steel centering wedges.  Plumb flagpole and install hardwood wedges to secure flagpole in place.  Place and compact sand in foundation tube and remove hardwood wedges.  Seal top of foundation tube with a 2-inch layer of elastomeric joint sealant and cover with flashing collar.</w:t>
      </w:r>
    </w:p>
    <w:p w:rsidR="006211F9" w:rsidRDefault="006211F9" w:rsidP="000E0AA4">
      <w:pPr>
        <w:pStyle w:val="MSUSpec"/>
        <w:numPr>
          <w:ilvl w:val="0"/>
          <w:numId w:val="0"/>
        </w:numPr>
      </w:pPr>
    </w:p>
    <w:p w:rsidR="000E0AA4" w:rsidRDefault="000E0AA4" w:rsidP="000E0AA4">
      <w:pPr>
        <w:pStyle w:val="MSUSpec"/>
        <w:numPr>
          <w:ilvl w:val="0"/>
          <w:numId w:val="0"/>
        </w:numPr>
      </w:pPr>
    </w:p>
    <w:p w:rsidR="00510A45" w:rsidRDefault="006211F9" w:rsidP="000E0AA4">
      <w:pPr>
        <w:pStyle w:val="MSUSpec"/>
        <w:numPr>
          <w:ilvl w:val="0"/>
          <w:numId w:val="0"/>
        </w:numPr>
      </w:pPr>
      <w:r>
        <w:t>END OF SECTION 10</w:t>
      </w:r>
      <w:r w:rsidR="00070E21">
        <w:t>7500</w:t>
      </w:r>
    </w:p>
    <w:p w:rsidR="00A00AE1" w:rsidRDefault="00A00AE1" w:rsidP="009F1053">
      <w:pPr>
        <w:rPr>
          <w:szCs w:val="20"/>
        </w:rPr>
      </w:pPr>
    </w:p>
    <w:p w:rsidR="000E0AA4" w:rsidRPr="009F1053" w:rsidRDefault="000E0AA4" w:rsidP="009F1053">
      <w:pPr>
        <w:rPr>
          <w:szCs w:val="20"/>
        </w:rPr>
      </w:pPr>
    </w:p>
    <w:sectPr w:rsidR="000E0AA4" w:rsidRPr="009F1053" w:rsidSect="00DE0C41">
      <w:headerReference w:type="default" r:id="rId7"/>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156" w:rsidRDefault="00794156">
      <w:r>
        <w:separator/>
      </w:r>
    </w:p>
  </w:endnote>
  <w:endnote w:type="continuationSeparator" w:id="1">
    <w:p w:rsidR="00794156" w:rsidRDefault="00794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0B" w:rsidRPr="00760B68" w:rsidRDefault="00742A0B" w:rsidP="00417AB8">
    <w:pPr>
      <w:pStyle w:val="Footer"/>
      <w:tabs>
        <w:tab w:val="clear" w:pos="4320"/>
        <w:tab w:val="clear" w:pos="8640"/>
        <w:tab w:val="right" w:pos="9360"/>
      </w:tabs>
      <w:rPr>
        <w:sz w:val="20"/>
        <w:szCs w:val="20"/>
      </w:rPr>
    </w:pPr>
  </w:p>
  <w:p w:rsidR="00F66CCB" w:rsidRDefault="00070E21" w:rsidP="00F66CCB">
    <w:pPr>
      <w:pStyle w:val="Footer"/>
      <w:tabs>
        <w:tab w:val="clear" w:pos="4320"/>
        <w:tab w:val="clear" w:pos="8640"/>
        <w:tab w:val="right" w:pos="9360"/>
      </w:tabs>
      <w:rPr>
        <w:sz w:val="20"/>
        <w:szCs w:val="20"/>
      </w:rPr>
    </w:pPr>
    <w:r>
      <w:rPr>
        <w:sz w:val="20"/>
        <w:szCs w:val="20"/>
      </w:rPr>
      <w:t>107500</w:t>
    </w:r>
    <w:r w:rsidR="000D3CA1">
      <w:rPr>
        <w:sz w:val="20"/>
        <w:szCs w:val="20"/>
      </w:rPr>
      <w:t>Flagpoles.doc</w:t>
    </w:r>
    <w:r w:rsidR="000073F5">
      <w:rPr>
        <w:sz w:val="20"/>
        <w:szCs w:val="20"/>
      </w:rPr>
      <w:t>x</w:t>
    </w:r>
  </w:p>
  <w:p w:rsidR="00070E21" w:rsidRPr="00760B68" w:rsidRDefault="008E159F" w:rsidP="00F66CCB">
    <w:pPr>
      <w:pStyle w:val="Footer"/>
      <w:tabs>
        <w:tab w:val="clear" w:pos="4320"/>
        <w:tab w:val="clear" w:pos="8640"/>
        <w:tab w:val="right" w:pos="9360"/>
      </w:tabs>
      <w:rPr>
        <w:sz w:val="20"/>
        <w:szCs w:val="20"/>
      </w:rPr>
    </w:pPr>
    <w:r>
      <w:rPr>
        <w:sz w:val="20"/>
        <w:szCs w:val="20"/>
      </w:rPr>
      <w:t>Rev.01/01/2009</w:t>
    </w:r>
  </w:p>
  <w:p w:rsidR="00742A0B" w:rsidRPr="00760B68" w:rsidRDefault="00742A0B" w:rsidP="00F66CCB">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156" w:rsidRDefault="00794156">
      <w:r>
        <w:separator/>
      </w:r>
    </w:p>
  </w:footnote>
  <w:footnote w:type="continuationSeparator" w:id="1">
    <w:p w:rsidR="00794156" w:rsidRDefault="00794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0B" w:rsidRDefault="008A3718" w:rsidP="00A00AE1">
    <w:pPr>
      <w:pStyle w:val="Header"/>
      <w:tabs>
        <w:tab w:val="clear" w:pos="4320"/>
        <w:tab w:val="clear" w:pos="8640"/>
        <w:tab w:val="right" w:pos="9360"/>
      </w:tabs>
    </w:pPr>
    <w:r>
      <w:rPr>
        <w:noProof/>
      </w:rPr>
      <w:pict>
        <v:shapetype id="_x0000_t202" coordsize="21600,21600" o:spt="202" path="m,l,21600r21600,l21600,xe">
          <v:stroke joinstyle="miter"/>
          <v:path gradientshapeok="t" o:connecttype="rect"/>
        </v:shapetype>
        <v:shape id="_x0000_s2049" type="#_x0000_t202" style="position:absolute;left:0;text-align:left;margin-left:324pt;margin-top:0;width:2in;height:45pt;z-index:251657728" stroked="f">
          <v:textbox>
            <w:txbxContent>
              <w:p w:rsidR="006211F9" w:rsidRDefault="006211F9" w:rsidP="006211F9">
                <w:pPr>
                  <w:jc w:val="right"/>
                </w:pPr>
                <w:r>
                  <w:t>FLAGPOLES</w:t>
                </w:r>
              </w:p>
              <w:p w:rsidR="006211F9" w:rsidRDefault="006211F9" w:rsidP="006211F9">
                <w:pPr>
                  <w:jc w:val="right"/>
                </w:pPr>
              </w:p>
              <w:p w:rsidR="006211F9" w:rsidRDefault="006211F9" w:rsidP="006211F9">
                <w:pPr>
                  <w:jc w:val="right"/>
                </w:pPr>
                <w:r>
                  <w:t xml:space="preserve">PAGE </w:t>
                </w:r>
                <w:r w:rsidR="00070E21">
                  <w:t>107500</w:t>
                </w:r>
                <w:r>
                  <w:t xml:space="preserve"> - </w:t>
                </w:r>
                <w:r w:rsidR="008A3718">
                  <w:rPr>
                    <w:rStyle w:val="PageNumber"/>
                  </w:rPr>
                  <w:fldChar w:fldCharType="begin"/>
                </w:r>
                <w:r>
                  <w:rPr>
                    <w:rStyle w:val="PageNumber"/>
                  </w:rPr>
                  <w:instrText xml:space="preserve"> PAGE </w:instrText>
                </w:r>
                <w:r w:rsidR="008A3718">
                  <w:rPr>
                    <w:rStyle w:val="PageNumber"/>
                  </w:rPr>
                  <w:fldChar w:fldCharType="separate"/>
                </w:r>
                <w:r w:rsidR="00597AE9">
                  <w:rPr>
                    <w:rStyle w:val="PageNumber"/>
                    <w:noProof/>
                  </w:rPr>
                  <w:t>1</w:t>
                </w:r>
                <w:r w:rsidR="008A3718">
                  <w:rPr>
                    <w:rStyle w:val="PageNumber"/>
                  </w:rPr>
                  <w:fldChar w:fldCharType="end"/>
                </w:r>
              </w:p>
            </w:txbxContent>
          </v:textbox>
        </v:shape>
      </w:pict>
    </w:r>
    <w:smartTag w:uri="urn:schemas-microsoft-com:office:smarttags" w:element="place">
      <w:smartTag w:uri="urn:schemas-microsoft-com:office:smarttags" w:element="PlaceName">
        <w:r w:rsidR="00742A0B">
          <w:t>Michigan</w:t>
        </w:r>
      </w:smartTag>
      <w:r w:rsidR="00742A0B">
        <w:t xml:space="preserve"> </w:t>
      </w:r>
      <w:smartTag w:uri="urn:schemas-microsoft-com:office:smarttags" w:element="PlaceType">
        <w:r w:rsidR="00742A0B">
          <w:t>State</w:t>
        </w:r>
      </w:smartTag>
      <w:r w:rsidR="00742A0B">
        <w:t xml:space="preserve"> </w:t>
      </w:r>
      <w:smartTag w:uri="urn:schemas-microsoft-com:office:smarttags" w:element="PlaceType">
        <w:r w:rsidR="00742A0B">
          <w:t>University</w:t>
        </w:r>
      </w:smartTag>
    </w:smartTag>
  </w:p>
  <w:p w:rsidR="00742A0B" w:rsidRDefault="00070E21" w:rsidP="00A00AE1">
    <w:pPr>
      <w:pStyle w:val="Header"/>
      <w:tabs>
        <w:tab w:val="clear" w:pos="4320"/>
        <w:tab w:val="clear" w:pos="8640"/>
        <w:tab w:val="right" w:pos="9360"/>
      </w:tabs>
      <w:rPr>
        <w:rStyle w:val="PageNumber"/>
      </w:rPr>
    </w:pPr>
    <w:r>
      <w:t>Construction Standards</w:t>
    </w:r>
    <w:r>
      <w:tab/>
      <w:t>PAG</w:t>
    </w:r>
  </w:p>
  <w:p w:rsidR="00742A0B" w:rsidRDefault="00742A0B" w:rsidP="00A00AE1">
    <w:pPr>
      <w:pStyle w:val="Header"/>
      <w:tabs>
        <w:tab w:val="clear" w:pos="4320"/>
        <w:tab w:val="clear" w:pos="864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626"/>
    <w:multiLevelType w:val="multilevel"/>
    <w:tmpl w:val="4C26B3CA"/>
    <w:lvl w:ilvl="0">
      <w:start w:val="1"/>
      <w:numFmt w:val="decimal"/>
      <w:suff w:val="nothing"/>
      <w:lvlText w:val="PART %1 - "/>
      <w:lvlJc w:val="left"/>
      <w:pPr>
        <w:ind w:left="360" w:hanging="360"/>
      </w:pPr>
      <w:rPr>
        <w:rFonts w:ascii="Times New Roman" w:hAnsi="Times New Roman" w:hint="default"/>
        <w:b w:val="0"/>
        <w:i w:val="0"/>
        <w:caps/>
        <w:sz w:val="22"/>
        <w:szCs w:val="22"/>
      </w:rPr>
    </w:lvl>
    <w:lvl w:ilvl="1">
      <w:start w:val="1"/>
      <w:numFmt w:val="decimal"/>
      <w:lvlText w:val="%1.%2"/>
      <w:lvlJc w:val="left"/>
      <w:pPr>
        <w:tabs>
          <w:tab w:val="num" w:pos="403"/>
        </w:tabs>
        <w:ind w:left="403" w:hanging="403"/>
      </w:pPr>
      <w:rPr>
        <w:rFonts w:ascii="Times New Roman" w:hAnsi="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hint="default"/>
        <w:b w:val="0"/>
        <w:i w:val="0"/>
        <w:sz w:val="22"/>
        <w:szCs w:val="22"/>
      </w:rPr>
    </w:lvl>
  </w:abstractNum>
  <w:abstractNum w:abstractNumId="1">
    <w:nsid w:val="0EB27733"/>
    <w:multiLevelType w:val="multilevel"/>
    <w:tmpl w:val="66903290"/>
    <w:lvl w:ilvl="0">
      <w:start w:val="1"/>
      <w:numFmt w:val="decimal"/>
      <w:suff w:val="nothing"/>
      <w:lvlText w:val="PART %1 - "/>
      <w:lvlJc w:val="left"/>
      <w:pPr>
        <w:ind w:left="360" w:hanging="360"/>
      </w:pPr>
      <w:rPr>
        <w:rFonts w:ascii="Times New Roman" w:hAnsi="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hint="default"/>
        <w:b w:val="0"/>
        <w:i w:val="0"/>
        <w:sz w:val="22"/>
        <w:szCs w:val="22"/>
      </w:rPr>
    </w:lvl>
  </w:abstractNum>
  <w:abstractNum w:abstractNumId="2">
    <w:nsid w:val="1DC13071"/>
    <w:multiLevelType w:val="multilevel"/>
    <w:tmpl w:val="52BA2B94"/>
    <w:lvl w:ilvl="0">
      <w:start w:val="1"/>
      <w:numFmt w:val="decimal"/>
      <w:suff w:val="nothing"/>
      <w:lvlText w:val="PART %1 - "/>
      <w:lvlJc w:val="left"/>
      <w:pPr>
        <w:ind w:left="360" w:hanging="360"/>
      </w:pPr>
      <w:rPr>
        <w:rFonts w:ascii="Times New Roman" w:hAnsi="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288"/>
      </w:pPr>
      <w:rPr>
        <w:rFonts w:ascii="Times New Roman" w:hAnsi="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hint="default"/>
        <w:b w:val="0"/>
        <w:i w:val="0"/>
        <w:sz w:val="22"/>
        <w:szCs w:val="22"/>
      </w:rPr>
    </w:lvl>
  </w:abstractNum>
  <w:abstractNum w:abstractNumId="3">
    <w:nsid w:val="30E86144"/>
    <w:multiLevelType w:val="multilevel"/>
    <w:tmpl w:val="455659C8"/>
    <w:lvl w:ilvl="0">
      <w:start w:val="1"/>
      <w:numFmt w:val="decimal"/>
      <w:suff w:val="nothing"/>
      <w:lvlText w:val="PART %1 - "/>
      <w:lvlJc w:val="left"/>
      <w:pPr>
        <w:ind w:left="360" w:hanging="360"/>
      </w:pPr>
      <w:rPr>
        <w:rFonts w:ascii="Times New Roman" w:hAnsi="Times New Roman" w:hint="default"/>
        <w:b w:val="0"/>
        <w:i w:val="0"/>
        <w:caps/>
        <w:sz w:val="22"/>
        <w:szCs w:val="22"/>
      </w:rPr>
    </w:lvl>
    <w:lvl w:ilvl="1">
      <w:start w:val="1"/>
      <w:numFmt w:val="decimal"/>
      <w:lvlText w:val="%1.%2"/>
      <w:lvlJc w:val="left"/>
      <w:pPr>
        <w:tabs>
          <w:tab w:val="num" w:pos="360"/>
        </w:tabs>
        <w:ind w:left="360" w:hanging="360"/>
      </w:pPr>
      <w:rPr>
        <w:rFonts w:ascii="Times New Roman" w:hAnsi="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hint="default"/>
        <w:b w:val="0"/>
        <w:i w:val="0"/>
        <w:sz w:val="22"/>
        <w:szCs w:val="22"/>
      </w:rPr>
    </w:lvl>
  </w:abstractNum>
  <w:abstractNum w:abstractNumId="4">
    <w:nsid w:val="5A99611D"/>
    <w:multiLevelType w:val="multilevel"/>
    <w:tmpl w:val="2AEC2ACE"/>
    <w:lvl w:ilvl="0">
      <w:start w:val="1"/>
      <w:numFmt w:val="decimal"/>
      <w:pStyle w:val="MSUSpec"/>
      <w:suff w:val="nothing"/>
      <w:lvlText w:val="PART %1 - "/>
      <w:lvlJc w:val="left"/>
      <w:pPr>
        <w:ind w:left="360" w:hanging="360"/>
      </w:pPr>
      <w:rPr>
        <w:rFonts w:ascii="Times New Roman" w:hAnsi="Times New Roman" w:hint="default"/>
        <w:b w:val="0"/>
        <w:i w:val="0"/>
        <w:caps/>
        <w:sz w:val="22"/>
        <w:szCs w:val="22"/>
      </w:rPr>
    </w:lvl>
    <w:lvl w:ilvl="1">
      <w:start w:val="1"/>
      <w:numFmt w:val="decimal"/>
      <w:lvlText w:val="%1.%2"/>
      <w:lvlJc w:val="left"/>
      <w:pPr>
        <w:tabs>
          <w:tab w:val="num" w:pos="576"/>
        </w:tabs>
        <w:ind w:left="576" w:hanging="576"/>
      </w:pPr>
      <w:rPr>
        <w:rFonts w:ascii="Times New Roman" w:hAnsi="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152"/>
        </w:tabs>
        <w:ind w:left="1152" w:hanging="576"/>
      </w:pPr>
      <w:rPr>
        <w:rFonts w:ascii="Times New Roman" w:hAnsi="Times New Roman" w:hint="default"/>
        <w:b w:val="0"/>
        <w:i w:val="0"/>
        <w:sz w:val="22"/>
        <w:szCs w:val="22"/>
      </w:rPr>
    </w:lvl>
    <w:lvl w:ilvl="3">
      <w:start w:val="1"/>
      <w:numFmt w:val="decimal"/>
      <w:lvlText w:val="%4."/>
      <w:lvlJc w:val="left"/>
      <w:pPr>
        <w:tabs>
          <w:tab w:val="num" w:pos="1728"/>
        </w:tabs>
        <w:ind w:left="1728" w:hanging="576"/>
      </w:pPr>
      <w:rPr>
        <w:rFonts w:ascii="Times New Roman" w:hAnsi="Times New Roman" w:hint="default"/>
        <w:b w:val="0"/>
        <w:i w:val="0"/>
        <w:sz w:val="22"/>
        <w:szCs w:val="22"/>
      </w:rPr>
    </w:lvl>
    <w:lvl w:ilvl="4">
      <w:start w:val="1"/>
      <w:numFmt w:val="lowerLetter"/>
      <w:lvlText w:val="%5."/>
      <w:lvlJc w:val="left"/>
      <w:pPr>
        <w:tabs>
          <w:tab w:val="num" w:pos="2304"/>
        </w:tabs>
        <w:ind w:left="2304" w:hanging="576"/>
      </w:pPr>
      <w:rPr>
        <w:rFonts w:ascii="Times New Roman" w:hAnsi="Times New Roman" w:hint="default"/>
        <w:b w:val="0"/>
        <w:i w:val="0"/>
        <w:sz w:val="22"/>
        <w:szCs w:val="22"/>
      </w:rPr>
    </w:lvl>
    <w:lvl w:ilvl="5">
      <w:start w:val="1"/>
      <w:numFmt w:val="decimal"/>
      <w:lvlText w:val="%6)"/>
      <w:lvlJc w:val="left"/>
      <w:pPr>
        <w:tabs>
          <w:tab w:val="num" w:pos="2880"/>
        </w:tabs>
        <w:ind w:left="2880" w:hanging="576"/>
      </w:pPr>
      <w:rPr>
        <w:rFonts w:ascii="Times New Roman" w:hAnsi="Times New Roman" w:hint="default"/>
        <w:b w:val="0"/>
        <w:i w:val="0"/>
        <w:sz w:val="22"/>
        <w:szCs w:val="22"/>
      </w:rPr>
    </w:lvl>
    <w:lvl w:ilvl="6">
      <w:start w:val="1"/>
      <w:numFmt w:val="lowerLetter"/>
      <w:lvlText w:val="%7)"/>
      <w:lvlJc w:val="left"/>
      <w:pPr>
        <w:tabs>
          <w:tab w:val="num" w:pos="3456"/>
        </w:tabs>
        <w:ind w:left="3456" w:hanging="576"/>
      </w:pPr>
      <w:rPr>
        <w:rFonts w:ascii="Times New Roman" w:hAnsi="Times New Roman" w:hint="default"/>
        <w:b w:val="0"/>
        <w:i w:val="0"/>
        <w:sz w:val="22"/>
        <w:szCs w:val="22"/>
      </w:rPr>
    </w:lvl>
    <w:lvl w:ilvl="7">
      <w:start w:val="1"/>
      <w:numFmt w:val="decimal"/>
      <w:lvlText w:val="(%8)"/>
      <w:lvlJc w:val="left"/>
      <w:pPr>
        <w:tabs>
          <w:tab w:val="num" w:pos="4032"/>
        </w:tabs>
        <w:ind w:left="4032" w:hanging="576"/>
      </w:pPr>
      <w:rPr>
        <w:rFonts w:ascii="Times New Roman" w:hAnsi="Times New Roman" w:hint="default"/>
        <w:b w:val="0"/>
        <w:i w:val="0"/>
        <w:sz w:val="22"/>
        <w:szCs w:val="22"/>
      </w:rPr>
    </w:lvl>
    <w:lvl w:ilvl="8">
      <w:start w:val="1"/>
      <w:numFmt w:val="lowerLetter"/>
      <w:lvlText w:val="(%9)"/>
      <w:lvlJc w:val="left"/>
      <w:pPr>
        <w:tabs>
          <w:tab w:val="num" w:pos="4608"/>
        </w:tabs>
        <w:ind w:left="4608" w:hanging="576"/>
      </w:pPr>
      <w:rPr>
        <w:rFonts w:ascii="Times New Roman" w:hAnsi="Times New Roman" w:hint="default"/>
        <w:b w:val="0"/>
        <w:i w:val="0"/>
        <w:sz w:val="22"/>
        <w:szCs w:val="22"/>
      </w:rPr>
    </w:lvl>
  </w:abstractNum>
  <w:abstractNum w:abstractNumId="5">
    <w:nsid w:val="5AE42D50"/>
    <w:multiLevelType w:val="multilevel"/>
    <w:tmpl w:val="5BE6F8C2"/>
    <w:lvl w:ilvl="0">
      <w:start w:val="1"/>
      <w:numFmt w:val="decimal"/>
      <w:suff w:val="nothing"/>
      <w:lvlText w:val="PART %1 - "/>
      <w:lvlJc w:val="left"/>
      <w:pPr>
        <w:ind w:left="360" w:hanging="360"/>
      </w:pPr>
      <w:rPr>
        <w:rFonts w:ascii="Times New Roman" w:hAnsi="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hint="default"/>
        <w:b w:val="0"/>
        <w:i w:val="0"/>
        <w:sz w:val="22"/>
        <w:szCs w:val="22"/>
      </w:rPr>
    </w:lvl>
  </w:abstractNum>
  <w:abstractNum w:abstractNumId="6">
    <w:nsid w:val="5D5D0335"/>
    <w:multiLevelType w:val="multilevel"/>
    <w:tmpl w:val="882221A0"/>
    <w:lvl w:ilvl="0">
      <w:start w:val="1"/>
      <w:numFmt w:val="decimal"/>
      <w:suff w:val="nothing"/>
      <w:lvlText w:val="PART %1 - "/>
      <w:lvlJc w:val="left"/>
      <w:pPr>
        <w:ind w:left="360" w:hanging="360"/>
      </w:pPr>
      <w:rPr>
        <w:rFonts w:ascii="Times New Roman" w:hAnsi="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hint="default"/>
        <w:b w:val="0"/>
        <w:i w:val="0"/>
        <w:sz w:val="22"/>
        <w:szCs w:val="22"/>
      </w:rPr>
    </w:lvl>
  </w:abstractNum>
  <w:abstractNum w:abstractNumId="7">
    <w:nsid w:val="7C4B2E52"/>
    <w:multiLevelType w:val="multilevel"/>
    <w:tmpl w:val="F508E506"/>
    <w:lvl w:ilvl="0">
      <w:start w:val="1"/>
      <w:numFmt w:val="decimal"/>
      <w:suff w:val="nothing"/>
      <w:lvlText w:val="PART %1 - "/>
      <w:lvlJc w:val="left"/>
      <w:pPr>
        <w:ind w:left="360" w:hanging="360"/>
      </w:pPr>
      <w:rPr>
        <w:rFonts w:ascii="Times New Roman" w:hAnsi="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hint="default"/>
        <w:b w:val="0"/>
        <w:i w:val="0"/>
        <w:sz w:val="22"/>
        <w:szCs w:val="22"/>
      </w:rPr>
    </w:lvl>
  </w:abstractNum>
  <w:num w:numId="1">
    <w:abstractNumId w:val="4"/>
  </w:num>
  <w:num w:numId="2">
    <w:abstractNumId w:val="7"/>
  </w:num>
  <w:num w:numId="3">
    <w:abstractNumId w:val="6"/>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32"/>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8F7878"/>
    <w:rsid w:val="000073F5"/>
    <w:rsid w:val="000263FC"/>
    <w:rsid w:val="0003794C"/>
    <w:rsid w:val="00066C49"/>
    <w:rsid w:val="00070E21"/>
    <w:rsid w:val="00073D2E"/>
    <w:rsid w:val="000A6D9B"/>
    <w:rsid w:val="000B129E"/>
    <w:rsid w:val="000D17A0"/>
    <w:rsid w:val="000D3CA1"/>
    <w:rsid w:val="000E0AA4"/>
    <w:rsid w:val="000E160F"/>
    <w:rsid w:val="000E3333"/>
    <w:rsid w:val="000F3182"/>
    <w:rsid w:val="000F4AD3"/>
    <w:rsid w:val="00167A34"/>
    <w:rsid w:val="001928B3"/>
    <w:rsid w:val="001B3345"/>
    <w:rsid w:val="001C3733"/>
    <w:rsid w:val="001C58D1"/>
    <w:rsid w:val="001D4157"/>
    <w:rsid w:val="002043D6"/>
    <w:rsid w:val="0022536A"/>
    <w:rsid w:val="00235134"/>
    <w:rsid w:val="002550C9"/>
    <w:rsid w:val="00265117"/>
    <w:rsid w:val="00284114"/>
    <w:rsid w:val="002A17CA"/>
    <w:rsid w:val="002B64AE"/>
    <w:rsid w:val="002C0E01"/>
    <w:rsid w:val="002E0BD7"/>
    <w:rsid w:val="002E46B2"/>
    <w:rsid w:val="002F2FA0"/>
    <w:rsid w:val="00315A38"/>
    <w:rsid w:val="003541D6"/>
    <w:rsid w:val="0035723A"/>
    <w:rsid w:val="003B7C6D"/>
    <w:rsid w:val="003F7D3B"/>
    <w:rsid w:val="00410CEA"/>
    <w:rsid w:val="00417AB8"/>
    <w:rsid w:val="00446D95"/>
    <w:rsid w:val="00471CCF"/>
    <w:rsid w:val="004B69D1"/>
    <w:rsid w:val="004C01F6"/>
    <w:rsid w:val="004C7052"/>
    <w:rsid w:val="00510A45"/>
    <w:rsid w:val="00563926"/>
    <w:rsid w:val="0057521D"/>
    <w:rsid w:val="00597AE9"/>
    <w:rsid w:val="005B4BB5"/>
    <w:rsid w:val="005D798A"/>
    <w:rsid w:val="005E1DC7"/>
    <w:rsid w:val="005E3B5F"/>
    <w:rsid w:val="005F0117"/>
    <w:rsid w:val="00601EB3"/>
    <w:rsid w:val="006211F9"/>
    <w:rsid w:val="00630F83"/>
    <w:rsid w:val="00663FBF"/>
    <w:rsid w:val="006A0B95"/>
    <w:rsid w:val="006B562B"/>
    <w:rsid w:val="006F2974"/>
    <w:rsid w:val="006F725E"/>
    <w:rsid w:val="007065D2"/>
    <w:rsid w:val="00713805"/>
    <w:rsid w:val="00742A0B"/>
    <w:rsid w:val="00760B68"/>
    <w:rsid w:val="00794156"/>
    <w:rsid w:val="007A221E"/>
    <w:rsid w:val="007A4BC9"/>
    <w:rsid w:val="007A73A5"/>
    <w:rsid w:val="007F6728"/>
    <w:rsid w:val="0081162A"/>
    <w:rsid w:val="00814064"/>
    <w:rsid w:val="0082081C"/>
    <w:rsid w:val="008215E6"/>
    <w:rsid w:val="00854603"/>
    <w:rsid w:val="0087529A"/>
    <w:rsid w:val="008A3718"/>
    <w:rsid w:val="008E159F"/>
    <w:rsid w:val="008F7878"/>
    <w:rsid w:val="00904AC4"/>
    <w:rsid w:val="009425EE"/>
    <w:rsid w:val="009955C5"/>
    <w:rsid w:val="009F1053"/>
    <w:rsid w:val="009F5CD4"/>
    <w:rsid w:val="00A00AE1"/>
    <w:rsid w:val="00A0284C"/>
    <w:rsid w:val="00A3228E"/>
    <w:rsid w:val="00AA0446"/>
    <w:rsid w:val="00AB0462"/>
    <w:rsid w:val="00AB0A2F"/>
    <w:rsid w:val="00AB6F46"/>
    <w:rsid w:val="00AD3AEA"/>
    <w:rsid w:val="00AD41FF"/>
    <w:rsid w:val="00B0149E"/>
    <w:rsid w:val="00B3606A"/>
    <w:rsid w:val="00B4058B"/>
    <w:rsid w:val="00B86BE8"/>
    <w:rsid w:val="00B95162"/>
    <w:rsid w:val="00B95203"/>
    <w:rsid w:val="00BC228B"/>
    <w:rsid w:val="00BD3123"/>
    <w:rsid w:val="00BD7C6B"/>
    <w:rsid w:val="00BF141E"/>
    <w:rsid w:val="00BF4A79"/>
    <w:rsid w:val="00C07C38"/>
    <w:rsid w:val="00C17415"/>
    <w:rsid w:val="00C202DC"/>
    <w:rsid w:val="00C23B73"/>
    <w:rsid w:val="00C9551D"/>
    <w:rsid w:val="00CC64E1"/>
    <w:rsid w:val="00CF786D"/>
    <w:rsid w:val="00D318BA"/>
    <w:rsid w:val="00D555F9"/>
    <w:rsid w:val="00D616E5"/>
    <w:rsid w:val="00D61833"/>
    <w:rsid w:val="00D9695D"/>
    <w:rsid w:val="00D9783D"/>
    <w:rsid w:val="00DA3403"/>
    <w:rsid w:val="00DB43C4"/>
    <w:rsid w:val="00DE0C41"/>
    <w:rsid w:val="00DE439C"/>
    <w:rsid w:val="00E334C6"/>
    <w:rsid w:val="00E76A46"/>
    <w:rsid w:val="00EB01B8"/>
    <w:rsid w:val="00EC7D7B"/>
    <w:rsid w:val="00ED561B"/>
    <w:rsid w:val="00F12F66"/>
    <w:rsid w:val="00F3293B"/>
    <w:rsid w:val="00F66CCB"/>
    <w:rsid w:val="00F76790"/>
    <w:rsid w:val="00F86D01"/>
    <w:rsid w:val="00FA6214"/>
    <w:rsid w:val="00FF3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AE1"/>
    <w:pPr>
      <w:jc w:val="both"/>
    </w:pPr>
    <w:rPr>
      <w:sz w:val="22"/>
      <w:szCs w:val="24"/>
    </w:rPr>
  </w:style>
  <w:style w:type="paragraph" w:styleId="Heading1">
    <w:name w:val="heading 1"/>
    <w:basedOn w:val="Normal"/>
    <w:next w:val="Normal"/>
    <w:qFormat/>
    <w:rsid w:val="00417AB8"/>
    <w:pPr>
      <w:keepNext/>
      <w:spacing w:after="240"/>
      <w:outlineLvl w:val="0"/>
    </w:pPr>
    <w:rPr>
      <w:rFonts w:cs="Arial"/>
      <w:b/>
      <w:bCs/>
      <w:caps/>
      <w:kern w:val="32"/>
      <w:szCs w:val="22"/>
    </w:rPr>
  </w:style>
  <w:style w:type="paragraph" w:styleId="Heading2">
    <w:name w:val="heading 2"/>
    <w:basedOn w:val="Normal"/>
    <w:next w:val="Normal"/>
    <w:qFormat/>
    <w:rsid w:val="00510A45"/>
    <w:pPr>
      <w:keepNext/>
      <w:spacing w:before="240" w:after="60"/>
      <w:jc w:val="right"/>
      <w:outlineLvl w:val="1"/>
    </w:pPr>
    <w:rPr>
      <w:rFonts w:cs="Arial"/>
      <w:bCs/>
      <w:iCs/>
      <w:szCs w:val="28"/>
    </w:rPr>
  </w:style>
  <w:style w:type="paragraph" w:styleId="Heading3">
    <w:name w:val="heading 3"/>
    <w:basedOn w:val="Normal"/>
    <w:next w:val="Normal"/>
    <w:qFormat/>
    <w:rsid w:val="00510A45"/>
    <w:pPr>
      <w:keepNext/>
      <w:spacing w:before="240" w:after="60"/>
      <w:jc w:val="lef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00AE1"/>
  </w:style>
  <w:style w:type="paragraph" w:styleId="Header">
    <w:name w:val="header"/>
    <w:basedOn w:val="Normal"/>
    <w:rsid w:val="00DE0C41"/>
    <w:pPr>
      <w:tabs>
        <w:tab w:val="center" w:pos="4320"/>
        <w:tab w:val="right" w:pos="8640"/>
      </w:tabs>
    </w:pPr>
  </w:style>
  <w:style w:type="paragraph" w:styleId="Footer">
    <w:name w:val="footer"/>
    <w:basedOn w:val="Normal"/>
    <w:rsid w:val="00DE0C41"/>
    <w:pPr>
      <w:tabs>
        <w:tab w:val="center" w:pos="4320"/>
        <w:tab w:val="right" w:pos="8640"/>
      </w:tabs>
    </w:pPr>
  </w:style>
  <w:style w:type="paragraph" w:styleId="BalloonText">
    <w:name w:val="Balloon Text"/>
    <w:basedOn w:val="Normal"/>
    <w:semiHidden/>
    <w:rsid w:val="006F2974"/>
    <w:rPr>
      <w:rFonts w:ascii="Tahoma" w:hAnsi="Tahoma" w:cs="Tahoma"/>
      <w:sz w:val="16"/>
      <w:szCs w:val="16"/>
    </w:rPr>
  </w:style>
  <w:style w:type="paragraph" w:customStyle="1" w:styleId="MSUSpec">
    <w:name w:val="MSU Spec"/>
    <w:rsid w:val="002E46B2"/>
    <w:pPr>
      <w:numPr>
        <w:numId w:val="1"/>
      </w:numPr>
      <w:jc w:val="both"/>
    </w:pPr>
    <w:rPr>
      <w:sz w:val="22"/>
    </w:rPr>
  </w:style>
  <w:style w:type="paragraph" w:customStyle="1" w:styleId="Note">
    <w:name w:val="Note:"/>
    <w:basedOn w:val="Normal"/>
    <w:rsid w:val="006F725E"/>
    <w:pPr>
      <w:spacing w:before="120" w:after="120"/>
      <w:jc w:val="left"/>
    </w:pPr>
    <w:rPr>
      <w:b/>
      <w:i/>
      <w:color w:val="FF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1037</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Flagpoles</vt:lpstr>
    </vt:vector>
  </TitlesOfParts>
  <Company>Fishbeck, Thompson, Carr &amp; Huber</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Flagpoles</dc:title>
  <dc:subject/>
  <dc:creator>Information Technology</dc:creator>
  <cp:keywords/>
  <dc:description/>
  <cp:lastModifiedBy>bjhought</cp:lastModifiedBy>
  <cp:revision>4</cp:revision>
  <cp:lastPrinted>2007-01-22T14:41:00Z</cp:lastPrinted>
  <dcterms:created xsi:type="dcterms:W3CDTF">2008-12-05T19:19:00Z</dcterms:created>
  <dcterms:modified xsi:type="dcterms:W3CDTF">2009-02-26T14:51:00Z</dcterms:modified>
  <cp:contentStatus/>
</cp:coreProperties>
</file>