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64" w:rsidRDefault="00ED5064" w:rsidP="00742A0B">
      <w:pPr>
        <w:pStyle w:val="Heading1"/>
        <w:keepNext w:val="0"/>
      </w:pPr>
      <w:r>
        <w:t>SECTION 051200 – STRUCTURAL STEEL FRAMING</w:t>
      </w:r>
    </w:p>
    <w:p w:rsidR="00ED5064" w:rsidRDefault="00ED5064" w:rsidP="005A78F7">
      <w:pPr>
        <w:pStyle w:val="MSUSpec"/>
      </w:pPr>
      <w:r>
        <w:t>GENERAL</w:t>
      </w:r>
    </w:p>
    <w:p w:rsidR="00ED5064" w:rsidRDefault="00ED5064" w:rsidP="005A78F7">
      <w:pPr>
        <w:pStyle w:val="MSUSpec"/>
        <w:numPr>
          <w:ilvl w:val="1"/>
          <w:numId w:val="12"/>
        </w:numPr>
        <w:spacing w:before="240"/>
      </w:pPr>
      <w:r>
        <w:t>RELATED DOCUMENTS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Drawings and general provisions of the Contract, including General and Supplementary Conditions and Division 01 Specification sections, apply to this section.</w:t>
      </w:r>
    </w:p>
    <w:p w:rsidR="00ED5064" w:rsidRDefault="00ED5064" w:rsidP="005A78F7">
      <w:pPr>
        <w:pStyle w:val="MSUSpec"/>
        <w:numPr>
          <w:ilvl w:val="1"/>
          <w:numId w:val="12"/>
        </w:numPr>
        <w:spacing w:before="240"/>
      </w:pPr>
      <w:r>
        <w:t>SUMMARY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This section includes the furnishing, fabrication and erection of structural steel, including the major items listed below: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Base plates, setting plates and anchor rods for columns.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Columns.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Beams, girders, purlins, crane rails.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Edge angles in roof system.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Angle roof frames.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Horizontal wall girts, sag rods.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Bracing angles and rods.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Lintels if connected to structural steel columns.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Shelf angles.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Shear stud connectors.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Appurtenances, connections, bolts, plates for the above.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All embedded items required for other portions of work.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 xml:space="preserve">Other items as listed in Section 2.1 of AISC Code of Standard Practice for </w:t>
      </w:r>
      <w:smartTag w:uri="urn:schemas-microsoft-com:office:smarttags" w:element="PlaceName">
        <w:smartTag w:uri="urn:schemas-microsoft-com:office:smarttags" w:element="place">
          <w:r>
            <w:t>Steel</w:t>
          </w:r>
        </w:smartTag>
        <w:r>
          <w:t xml:space="preserve"> </w:t>
        </w:r>
        <w:smartTag w:uri="urn:schemas-microsoft-com:office:smarttags" w:element="PlaceType">
          <w:r>
            <w:t>Buildings</w:t>
          </w:r>
        </w:smartTag>
      </w:smartTag>
      <w:r>
        <w:t xml:space="preserve"> and Bridges.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Related sections include the following: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Division 05 Section “Steel Joist Framing.”</w:t>
      </w:r>
    </w:p>
    <w:p w:rsidR="00ED5064" w:rsidRDefault="00ED5064" w:rsidP="005A78F7">
      <w:pPr>
        <w:pStyle w:val="MSUSpec"/>
        <w:numPr>
          <w:ilvl w:val="3"/>
          <w:numId w:val="12"/>
        </w:numPr>
      </w:pPr>
      <w:r>
        <w:t>Division 05 Section “Metal Decking.”</w:t>
      </w:r>
    </w:p>
    <w:p w:rsidR="00ED5064" w:rsidRDefault="00ED5064" w:rsidP="005A78F7">
      <w:pPr>
        <w:pStyle w:val="MSUSpec"/>
        <w:numPr>
          <w:ilvl w:val="3"/>
          <w:numId w:val="12"/>
        </w:numPr>
      </w:pPr>
      <w:r>
        <w:t>Division 05 Section “Metal Fabrications.”</w:t>
      </w:r>
    </w:p>
    <w:p w:rsidR="00ED5064" w:rsidRDefault="00ED5064" w:rsidP="005A78F7">
      <w:pPr>
        <w:pStyle w:val="MSUSpec"/>
        <w:numPr>
          <w:ilvl w:val="1"/>
          <w:numId w:val="12"/>
        </w:numPr>
        <w:spacing w:before="240"/>
      </w:pPr>
      <w:r>
        <w:t>REFERENCES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Except as herein specified or as indicated on the Drawings, the work of this section shall comply with the following: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lastRenderedPageBreak/>
        <w:t>ASTM Standard Specifications: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A6 - General Requirements for Rolled Structural Steel Bars, Plates, Shapes and Sheet Piling.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A36 - Carbon Structural Steel.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A53 - Pipe, Steel, Black and Hot-Dipped, Zinc-Coated, Welded and Seamless.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A108 - Carbon Steel Bars, Cold Finished, Standard Quality.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A123 - Zinc (Hot-Dip Galvanized) Coatings on Iron and Steel Products.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A153 - Zinc Coating (Hot-Dip) on Iron and Steel Hardware.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A307 - Carbon Steel Bolts and Studs, 60,000 psi Tensile Strength.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A325 - Structural Bolts, Steel, Heat Treated, 120/105 ksi; Minimum Tensile Strength.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A490 - Heat-Treated Steel Structural Bolts, 150 ksi Minimum Tensile Strength.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A500 - Cold-Formed Welded and Seamless Carbon Steel Structural Tubing in Rounds and Shapes.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A501 - Hot-Formed Welded and Seamless Carbon Steel Structural Tubing.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A563 - Carbon and Alloy Steel Nuts.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A572 - High-Strength Low-Alloy Columbium-Vanadium Structural Steel.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A780 - Standard Practice for Repair of Damaged and Uncoated Hot-Dip Galvanized Coatings.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A992 - Steel for Structural Shapes for Use in Building Framing.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F436 - Hardened Steel Washers.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F1554 - Anchor Bolts, Steel, 36, 55, and 105 ksi Yield Strength.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AISC: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 xml:space="preserve">Code of Standard Practice for </w:t>
      </w:r>
      <w:smartTag w:uri="urn:schemas-microsoft-com:office:smarttags" w:element="place">
        <w:smartTag w:uri="urn:schemas-microsoft-com:office:smarttags" w:element="PlaceName">
          <w:r>
            <w:t>Steel</w:t>
          </w:r>
        </w:smartTag>
        <w:r>
          <w:t xml:space="preserve"> </w:t>
        </w:r>
        <w:smartTag w:uri="urn:schemas-microsoft-com:office:smarttags" w:element="PlaceType">
          <w:r>
            <w:t>Buildings</w:t>
          </w:r>
        </w:smartTag>
      </w:smartTag>
      <w:r>
        <w:t xml:space="preserve"> and Bridges.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Specification for the Design, Fabrication and Erection of Structural Steel for Buildings.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Detailing for Steel Construction.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Manual of Steel Construction.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lastRenderedPageBreak/>
        <w:t>Specification for Structural Joints Using ASTM A325 or A490 Bolts.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AWS - American Welding Society publications: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ANSI/AWS D1.1 - Structural Welding Code - Steel.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American Hot-Dip Galvanizers Association.</w:t>
      </w:r>
    </w:p>
    <w:p w:rsidR="00ED5064" w:rsidRDefault="00ED5064" w:rsidP="005A78F7">
      <w:pPr>
        <w:pStyle w:val="MSUSpec"/>
        <w:numPr>
          <w:ilvl w:val="1"/>
          <w:numId w:val="12"/>
        </w:numPr>
        <w:spacing w:before="240"/>
      </w:pPr>
      <w:r>
        <w:t>DEFINITIONS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Fabricator:  An individual, firm or corporation that assembles raw structural steel items into structural steel building members.</w:t>
      </w:r>
    </w:p>
    <w:p w:rsidR="00ED5064" w:rsidRDefault="00ED5064" w:rsidP="005A78F7">
      <w:pPr>
        <w:pStyle w:val="MSUSpec"/>
        <w:numPr>
          <w:ilvl w:val="1"/>
          <w:numId w:val="12"/>
        </w:numPr>
        <w:spacing w:before="240"/>
      </w:pPr>
      <w:r>
        <w:t>CONNECTION DESIGN REQUIREMENTS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Fabricator: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Responsible for the selection of connections except those specifically noted on the Drawings as Engineer designed.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Responsible for the design of moment connections where indicated on the Drawings.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Coordinate type of connection (bolted or welded) with steel erector.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General Types of Connections:  Indicated on Drawings.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Connections: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Equal to standard framing connections in accordance with AISC - Manual of Steel Construction.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Minimum Load Connection: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Two 3/4-inch diameter bolts, or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Welds with a total capacity of 6,000 pounds.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Beam connections shall be selected for a shear capacity equal to the greater of the following: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1/2 the total allowable uniform load capacity of the beam according to the AISC Manual of Steel Construction, Section 2, or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The actual shear reaction due to combination of all loads as posted on the Drawings.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Connections:  Bolted bearing type unless indicated otherwise on the Drawings.</w:t>
      </w:r>
    </w:p>
    <w:p w:rsidR="00ED5064" w:rsidRDefault="00ED5064" w:rsidP="005A78F7">
      <w:pPr>
        <w:pStyle w:val="MSUSpec"/>
        <w:numPr>
          <w:ilvl w:val="1"/>
          <w:numId w:val="12"/>
        </w:numPr>
        <w:spacing w:before="240"/>
      </w:pPr>
      <w:r>
        <w:t>SUBMITTALS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Shop Drawings:  For all members to be furnished to include:</w:t>
      </w:r>
    </w:p>
    <w:p w:rsidR="00ED5064" w:rsidRDefault="00ED5064" w:rsidP="005A78F7">
      <w:pPr>
        <w:pStyle w:val="MSUSpec"/>
        <w:numPr>
          <w:ilvl w:val="3"/>
          <w:numId w:val="12"/>
        </w:numPr>
      </w:pPr>
      <w:r>
        <w:lastRenderedPageBreak/>
        <w:t>Detail Drawings of Members and Connections: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In accordance with AISC - Detailing for Steel Construction.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Size, number and type of bolts.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Dimensions.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Connection angles and plates.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Camber.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Holes.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Erection Drawings: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Locate and identify members.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Clearly identify bolt installation requirements.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Welding:  In accordance with AWS welding symbols.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Type of paint.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Steel sections which are not available, and suggested steel sections that are available.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Certification: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Proof of acceptable quality control program.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Bolts, Nuts and Washers:  Manufacturer's certification that products supplied for this Project comply with this specification.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Weld Filler Materials:  Manufacturer's certification that products supplied for this Project comply with this specification.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Mill Certification Tests: Submit in compliance with Michigan Building Code.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Provide setting Drawings, templates and directions for the installation of anchor rods and other devices.</w:t>
      </w:r>
    </w:p>
    <w:p w:rsidR="00ED5064" w:rsidRDefault="00ED5064" w:rsidP="005A78F7">
      <w:pPr>
        <w:pStyle w:val="MSUSpec"/>
        <w:numPr>
          <w:ilvl w:val="1"/>
          <w:numId w:val="12"/>
        </w:numPr>
        <w:spacing w:before="240"/>
      </w:pPr>
      <w:r>
        <w:t>QUALITY ASSURANCE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Fabrication and Erection Personnel Qualifications: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Trained and experienced in the type of work being performed.</w:t>
      </w:r>
    </w:p>
    <w:p w:rsidR="00ED5064" w:rsidRDefault="00ED5064" w:rsidP="005A78F7">
      <w:pPr>
        <w:pStyle w:val="MSUSpec"/>
        <w:numPr>
          <w:ilvl w:val="3"/>
          <w:numId w:val="12"/>
        </w:numPr>
      </w:pPr>
      <w:r>
        <w:t>Knowledgeable of the design and the reviewed Shop Drawings.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Welders, Welding Operators and Tackers Qualifications: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Qualified by tests in accordance with Section 5 of AWS D1.1.</w:t>
      </w:r>
    </w:p>
    <w:p w:rsidR="00ED5064" w:rsidRDefault="00ED5064" w:rsidP="005A78F7">
      <w:pPr>
        <w:pStyle w:val="MSUSpec"/>
        <w:numPr>
          <w:ilvl w:val="3"/>
          <w:numId w:val="12"/>
        </w:numPr>
      </w:pPr>
      <w:r>
        <w:t>Qualification Papers: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Given by an independent testing laboratory.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Dated no earlier than 6 months prior to beginning of Project.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Engineer, at Engineer's discretion, may accept evidence of previous qualifications.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lastRenderedPageBreak/>
        <w:t>Steel Fabricators Qualifications: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Certified under the AISC Quality Certification Program for Category I - Conventional Steel or II - Complex Steel Building Structures, as applicable, or under other quality control program acceptable to building official in accordance with building code, prior to fabrication.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The quality control program shall permit work on fabricator’s premises without special inspection.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Testing of Welds, Bolts and Shear Studs:  In accordance with Division 01 Section ”General Requirements – Quality Requirements,” and the Michigan Building Code.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Inspection of Steel Fabrication and Erection:  In accordance with Division 01 Section “General Requirements – Quality Requirements” and Michigan Building Code.</w:t>
      </w:r>
    </w:p>
    <w:p w:rsidR="00ED5064" w:rsidRDefault="00ED5064" w:rsidP="005A78F7">
      <w:pPr>
        <w:pStyle w:val="MSUSpec"/>
        <w:numPr>
          <w:ilvl w:val="1"/>
          <w:numId w:val="12"/>
        </w:numPr>
        <w:spacing w:before="240"/>
      </w:pPr>
      <w:r>
        <w:t>DELIVERY, STORAGE AND HANDLING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Deliver, unload, handle and store structural steel items in such manner as to not distort or otherwise damage the materials, and protect from corrosion and deterioration.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Reject damaged, deteriorated or distorted material and immediately remove from the site.  Replace rejected materials with new material at no additional cost to Owner.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Embedded Items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Includes anchor rods and other anchorage devices which are to be embedded in cast-in-place concrete and masonry.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Deliver to the Project site before the start of cast-in-place concrete and masonry operations.</w:t>
      </w:r>
    </w:p>
    <w:p w:rsidR="00ED5064" w:rsidRDefault="00ED5064" w:rsidP="000060E3">
      <w:pPr>
        <w:pStyle w:val="MSUSpec"/>
        <w:spacing w:before="240"/>
      </w:pPr>
      <w:r>
        <w:t>PRODUCTS</w:t>
      </w:r>
    </w:p>
    <w:p w:rsidR="00ED5064" w:rsidRDefault="00ED5064" w:rsidP="005A78F7">
      <w:pPr>
        <w:pStyle w:val="MSUSpec"/>
        <w:numPr>
          <w:ilvl w:val="1"/>
          <w:numId w:val="12"/>
        </w:numPr>
        <w:spacing w:before="240"/>
      </w:pPr>
      <w:r>
        <w:t>MATERIALS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General:  All materials shall be subject to Engineer's review.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Structural Steel: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All Structural Steel Shapes: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New, unused and perfect stock.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Free from millscale, rust, flake, pitting and imperfections.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Without bends, kinks and distortions.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Identified Steel Sizes: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Review availability of specified steel sizes for delivery within the Project schedule.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Submit to Engineer proposed alternative sizes, if specified sizes are unavailable.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lastRenderedPageBreak/>
        <w:t>Be responsible for additional costs, if any, of steel size revisions required because of availability or Project schedule.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Shop splicing of members will be permitted only if the member exceeds maximum mill length or if approved by Engineer and so indicated on the Shop Drawings.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Yield Stresses and Types of Steel: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Wide Flange Shapes:  ASTM A992.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HP-Shapes, M-Shapes, S-Shapes, Channels, Angles, Bars, Plates and Rods:  ASTM A36, with yield stress of 36,000 psi.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Square and Rectangular Tubular Shapes:  ASTM A500, Grade B, with yield stress of 46,000 psi.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Round Tubular Shapes:  ASTM A53, Grade B, with yield stress of 35,000 psi, or ASTM A501, with yield stress of 36,000 psi.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Bolted Connections: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Bolts: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ASTM A325, 3/4-inch diameter or larger unless indicated otherwise on the Drawings.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ASTM A490, 3/4-inch diameter or larger, only if required by connection design.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Nuts: ASTM A563, overtapped when used on galvanized bolts.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Washers: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ASTM F436, Type I.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Circular, clipped, or beveled as required by the application.</w:t>
      </w:r>
    </w:p>
    <w:p w:rsidR="00ED5064" w:rsidRDefault="00ED5064" w:rsidP="005A78F7">
      <w:pPr>
        <w:pStyle w:val="MSUSpec"/>
        <w:numPr>
          <w:ilvl w:val="2"/>
          <w:numId w:val="12"/>
        </w:numPr>
        <w:spacing w:before="240"/>
      </w:pPr>
      <w:r>
        <w:t>Welding:</w:t>
      </w:r>
    </w:p>
    <w:p w:rsidR="00ED5064" w:rsidRDefault="00ED5064" w:rsidP="005A78F7">
      <w:pPr>
        <w:pStyle w:val="MSUSpec"/>
        <w:numPr>
          <w:ilvl w:val="3"/>
          <w:numId w:val="12"/>
        </w:numPr>
        <w:spacing w:before="240"/>
      </w:pPr>
      <w:r>
        <w:t>In Accordance With:</w:t>
      </w:r>
    </w:p>
    <w:p w:rsidR="00ED5064" w:rsidRDefault="00ED5064" w:rsidP="005A78F7">
      <w:pPr>
        <w:pStyle w:val="MSUSpec"/>
        <w:numPr>
          <w:ilvl w:val="4"/>
          <w:numId w:val="12"/>
        </w:numPr>
        <w:spacing w:before="240"/>
      </w:pPr>
      <w:r>
        <w:t>AISC Specification Section J.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 xml:space="preserve">AWS Structural Welding Codes D1.1.  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Filler Metal:  As indicated in Table 4.1 of AWS D1.1.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 xml:space="preserve">Prime Paint:  As specified in Division 09.  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Shear Studs: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Diameter and after-welded length as indicated on the Drawings.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Headed.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Conform To:</w:t>
      </w:r>
    </w:p>
    <w:p w:rsidR="00ED5064" w:rsidRDefault="00ED5064" w:rsidP="00EB1072">
      <w:pPr>
        <w:pStyle w:val="MSUSpec"/>
        <w:numPr>
          <w:ilvl w:val="4"/>
          <w:numId w:val="12"/>
        </w:numPr>
        <w:spacing w:before="240"/>
      </w:pPr>
      <w:r>
        <w:lastRenderedPageBreak/>
        <w:t>ASTM A108.</w:t>
      </w:r>
    </w:p>
    <w:p w:rsidR="00ED5064" w:rsidRDefault="00ED5064" w:rsidP="00EB1072">
      <w:pPr>
        <w:pStyle w:val="MSUSpec"/>
        <w:numPr>
          <w:ilvl w:val="4"/>
          <w:numId w:val="12"/>
        </w:numPr>
      </w:pPr>
      <w:r>
        <w:t>Table 7.3.1 of AWS D1.1.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Anchor Rods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ASTM F1554, Grade 36, or greater if indicated on the Drawings.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Remove oil, grease and dirt from anchor rods prior to shipping to the site.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Anchor Rod Washers: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 xml:space="preserve">5/16-inch ASTM A36 plate. 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With hole 1/16-inch larger than anchor rod diameter.</w:t>
      </w:r>
    </w:p>
    <w:p w:rsidR="00ED5064" w:rsidRDefault="00ED5064" w:rsidP="00EB1072">
      <w:pPr>
        <w:pStyle w:val="MSUSpec"/>
        <w:numPr>
          <w:ilvl w:val="1"/>
          <w:numId w:val="12"/>
        </w:numPr>
        <w:spacing w:before="240"/>
      </w:pPr>
      <w:r>
        <w:t>FABRICATION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Shop Assembly: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Assemble steel work in shop by bolting and welding, as indicated on Drawings and as herein specified.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Assemble components prior to shipping as much as is practical.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Camber steel beams to amounts indicated on the Drawings.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Fabricate and ship steel in sequence which minimizes rehandling of steel and expedites erection.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Accurately mill ends of columns and other members to be in direct bearing.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Fabrication: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Conform to Applicable Portions of AISC:</w:t>
      </w:r>
    </w:p>
    <w:p w:rsidR="00ED5064" w:rsidRDefault="00ED5064" w:rsidP="00EB1072">
      <w:pPr>
        <w:pStyle w:val="MSUSpec"/>
        <w:numPr>
          <w:ilvl w:val="4"/>
          <w:numId w:val="12"/>
        </w:numPr>
        <w:spacing w:before="240"/>
      </w:pPr>
      <w:r>
        <w:t>Specification for the Design, Fabrication, and Erection of Structural Steel for Building.</w:t>
      </w:r>
    </w:p>
    <w:p w:rsidR="00ED5064" w:rsidRDefault="00ED5064" w:rsidP="00EB1072">
      <w:pPr>
        <w:pStyle w:val="MSUSpec"/>
        <w:numPr>
          <w:ilvl w:val="4"/>
          <w:numId w:val="12"/>
        </w:numPr>
        <w:spacing w:before="240"/>
      </w:pPr>
      <w:r>
        <w:t>Code of Standard Practice.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Holes: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Provide required holes for attachment of the work of other trades.</w:t>
      </w:r>
    </w:p>
    <w:p w:rsidR="00ED5064" w:rsidRDefault="00ED5064" w:rsidP="005A78F7">
      <w:pPr>
        <w:pStyle w:val="MSUSpec"/>
        <w:numPr>
          <w:ilvl w:val="3"/>
          <w:numId w:val="12"/>
        </w:numPr>
      </w:pPr>
      <w:r>
        <w:t>Where conditions require, holes shall be slotted.</w:t>
      </w:r>
    </w:p>
    <w:p w:rsidR="00ED5064" w:rsidRDefault="00ED5064" w:rsidP="005A78F7">
      <w:pPr>
        <w:pStyle w:val="MSUSpec"/>
        <w:numPr>
          <w:ilvl w:val="3"/>
          <w:numId w:val="12"/>
        </w:numPr>
      </w:pPr>
      <w:r>
        <w:t>Do not flame cut holes or enlarge holes by burning.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Galvanizing: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Hot-dipped galvanize with 2 oz/ft</w:t>
      </w:r>
      <w:r w:rsidRPr="001F2D83">
        <w:rPr>
          <w:vertAlign w:val="superscript"/>
        </w:rPr>
        <w:t>2</w:t>
      </w:r>
      <w:r>
        <w:t xml:space="preserve"> minimum after fabrication in accordance with ASTM A123, unless noted otherwise.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Hot-dip galvanize bolts, nuts, washers and anchor rods in accordance with ASTM A153, Class C.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Do not hot-dip galvanized cold bent items.</w:t>
      </w:r>
    </w:p>
    <w:p w:rsidR="00ED5064" w:rsidRDefault="00ED5064" w:rsidP="005A78F7">
      <w:pPr>
        <w:pStyle w:val="MSUSpec"/>
        <w:numPr>
          <w:ilvl w:val="3"/>
          <w:numId w:val="12"/>
        </w:numPr>
      </w:pPr>
      <w:r>
        <w:lastRenderedPageBreak/>
        <w:t>Galvanize the items so indicated on the Drawings.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Architecturally Exposed Structural Steel: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For items so indicated on the Drawings.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Fabricate with exposed surfaces smooth and free of pittings, rust, trade names or other stamped data, and other similar surface defects.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Remove or repair surface defects prior to shop painting.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Comply with AISC Code of Standard Practice for Architecturally Exposed Structural Steel.</w:t>
      </w:r>
    </w:p>
    <w:p w:rsidR="00ED5064" w:rsidRDefault="00ED5064" w:rsidP="00EB1072">
      <w:pPr>
        <w:pStyle w:val="MSUSpec"/>
        <w:numPr>
          <w:ilvl w:val="1"/>
          <w:numId w:val="12"/>
        </w:numPr>
        <w:spacing w:before="240"/>
      </w:pPr>
      <w:r>
        <w:t>SHOP PAINTING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Surface preparation and prime painting: As specified in Division 09.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Prime Paint: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Hold paint back on surfaces which are:</w:t>
      </w:r>
    </w:p>
    <w:p w:rsidR="00ED5064" w:rsidRDefault="00ED5064" w:rsidP="00EB1072">
      <w:pPr>
        <w:pStyle w:val="MSUSpec"/>
        <w:numPr>
          <w:ilvl w:val="4"/>
          <w:numId w:val="12"/>
        </w:numPr>
        <w:spacing w:before="240"/>
      </w:pPr>
      <w:r>
        <w:t>Enclosed in concrete.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Within 2 inches of field weld areas or slip-critical bolted connections.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To be spray fireproofed.</w:t>
      </w:r>
    </w:p>
    <w:p w:rsidR="00ED5064" w:rsidRDefault="00ED5064" w:rsidP="005A78F7">
      <w:pPr>
        <w:pStyle w:val="MSUSpec"/>
        <w:numPr>
          <w:ilvl w:val="4"/>
          <w:numId w:val="12"/>
        </w:numPr>
      </w:pPr>
      <w:r>
        <w:t>To be galvanized.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Surfaces not accessible after assembly shall be painted before assembly.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Work paint into all joints.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Thoroughly dry before shipment.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Smooth, even, free from skips and runs.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Suitable to receive field painting finish coats.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Identification:  Paint each item in shop with identification mark in accordance with erection drawings.</w:t>
      </w:r>
    </w:p>
    <w:p w:rsidR="00ED5064" w:rsidRDefault="00ED5064" w:rsidP="00EB1072">
      <w:pPr>
        <w:pStyle w:val="MSUSpec"/>
        <w:spacing w:before="240"/>
      </w:pPr>
      <w:r>
        <w:t>EXECUTION</w:t>
      </w:r>
    </w:p>
    <w:p w:rsidR="00ED5064" w:rsidRDefault="00ED5064" w:rsidP="00EB1072">
      <w:pPr>
        <w:pStyle w:val="MSUSpec"/>
        <w:numPr>
          <w:ilvl w:val="1"/>
          <w:numId w:val="12"/>
        </w:numPr>
        <w:spacing w:before="240"/>
      </w:pPr>
      <w:r>
        <w:t>EXAMINATION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Survey: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Check elevations of bearing surfaces and locations of anchor rods and embedded connections.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Report discrepancies to Engineer.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Do not proceed with erection until Engineer has reviewed discrepancies and adjustments have been agreed upon.</w:t>
      </w:r>
    </w:p>
    <w:p w:rsidR="00ED5064" w:rsidRDefault="00ED5064" w:rsidP="00C71AFE">
      <w:pPr>
        <w:pStyle w:val="MSUSpec"/>
        <w:keepNext/>
        <w:numPr>
          <w:ilvl w:val="1"/>
          <w:numId w:val="12"/>
        </w:numPr>
        <w:spacing w:before="240"/>
      </w:pPr>
      <w:r>
        <w:lastRenderedPageBreak/>
        <w:t>ERECTION</w:t>
      </w:r>
    </w:p>
    <w:p w:rsidR="00ED5064" w:rsidRDefault="00ED5064" w:rsidP="00C71AFE">
      <w:pPr>
        <w:pStyle w:val="MSUSpec"/>
        <w:keepNext/>
        <w:numPr>
          <w:ilvl w:val="2"/>
          <w:numId w:val="12"/>
        </w:numPr>
        <w:spacing w:before="240"/>
      </w:pPr>
      <w:r>
        <w:t>Assembly:</w:t>
      </w:r>
    </w:p>
    <w:p w:rsidR="00ED5064" w:rsidRDefault="00ED5064" w:rsidP="00C71AFE">
      <w:pPr>
        <w:pStyle w:val="MSUSpec"/>
        <w:keepNext/>
        <w:numPr>
          <w:ilvl w:val="3"/>
          <w:numId w:val="12"/>
        </w:numPr>
        <w:spacing w:before="240"/>
      </w:pPr>
      <w:r>
        <w:t>Erect steel accurately to lines and elevations indicated.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Align and adjust framing as erection proceeds and before final fastening.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Splice members only where so indicated on the reviewed Shop Drawings.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Remove erection bolts and connections where required for exposed construction; plug weld holes and grind exposed surfaces smooth.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Remove mud, tags, and other foreign material from members prior to erection.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Plumbing: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Make allowances for thermal changes of length of members when plumbing columns and struts.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Generally:</w:t>
      </w:r>
    </w:p>
    <w:p w:rsidR="00ED5064" w:rsidRDefault="00ED5064" w:rsidP="00EB1072">
      <w:pPr>
        <w:pStyle w:val="MSUSpec"/>
        <w:numPr>
          <w:ilvl w:val="4"/>
          <w:numId w:val="12"/>
        </w:numPr>
        <w:spacing w:before="240"/>
      </w:pPr>
      <w:r>
        <w:t>Set columns at the center of building plumb.</w:t>
      </w:r>
    </w:p>
    <w:p w:rsidR="00ED5064" w:rsidRDefault="00ED5064" w:rsidP="00EB1072">
      <w:pPr>
        <w:pStyle w:val="MSUSpec"/>
        <w:numPr>
          <w:ilvl w:val="4"/>
          <w:numId w:val="12"/>
        </w:numPr>
      </w:pPr>
      <w:r>
        <w:t>Cant exterior columns in or out depending upon temperature at time of erection.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Temporary Bracing: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Provide temporary bracing and accessories required for complete erection.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Safety and adequacy of temporary bracing is the responsibility of Contractor.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Structure will not be stable until all beams, floors, roofs, shear walls and bracing are complete.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Burning of holes is prohibited.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Cutting: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Gas cutting is prohibited on major members.</w:t>
      </w:r>
    </w:p>
    <w:p w:rsidR="00ED5064" w:rsidRDefault="00ED5064" w:rsidP="00EB1072">
      <w:pPr>
        <w:pStyle w:val="MSUSpec"/>
        <w:numPr>
          <w:ilvl w:val="3"/>
          <w:numId w:val="12"/>
        </w:numPr>
      </w:pPr>
      <w:r>
        <w:t>On minor members not stressed: Obtain Engineer's prior approval.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Do cutting, fitting, drilling and tapping of materials as required for proper and complete installation of work of this section.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Tightening: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Tighten bolts snug-tight as defined by AISC, unless otherwise noted on the Drawings.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Tighten bolts in long and short slotted holes using AISC Turn-of-the-Nut Method, unless indicated otherwise on the Drawings; or approved by Engineer.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lastRenderedPageBreak/>
        <w:t>Where specifically indicated on the Drawings, finger-tighten nuts in connections where movement must be permitted, and tighten jam nut over finger-tightened nut, or peen bolt threads, to prevent nut backoff.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Welding:  Field welding shall be performed to the same standards and requirements as shop welding.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Touch Up: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After erection is complete, touch up shop priming coats damaged during transportation and erection.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Prime field welds, bolt heads, nuts and abrasions using the priming paint specified for shop priming.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Touch up damaged galvanized areas with a zinc rich paint meeting ASTM A780.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Erection Tolerances: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Structural Steel:  In accordance with AISC Code of Standard Practice.</w:t>
      </w:r>
    </w:p>
    <w:p w:rsidR="00ED5064" w:rsidRDefault="00ED5064" w:rsidP="00EB1072">
      <w:pPr>
        <w:pStyle w:val="MSUSpec"/>
        <w:numPr>
          <w:ilvl w:val="3"/>
          <w:numId w:val="12"/>
        </w:numPr>
        <w:spacing w:before="240"/>
      </w:pPr>
      <w:r>
        <w:t>Architecturally Exposed Structural Steel:  In accordance with AISC Code of Standard Practice.</w:t>
      </w:r>
    </w:p>
    <w:p w:rsidR="00ED5064" w:rsidRDefault="00ED5064" w:rsidP="00EB1072">
      <w:pPr>
        <w:pStyle w:val="MSUSpec"/>
        <w:numPr>
          <w:ilvl w:val="1"/>
          <w:numId w:val="12"/>
        </w:numPr>
        <w:spacing w:before="240"/>
      </w:pPr>
      <w:r>
        <w:t>CLEANING</w:t>
      </w:r>
    </w:p>
    <w:p w:rsidR="00ED5064" w:rsidRDefault="00ED5064" w:rsidP="00EB1072">
      <w:pPr>
        <w:pStyle w:val="MSUSpec"/>
        <w:numPr>
          <w:ilvl w:val="2"/>
          <w:numId w:val="12"/>
        </w:numPr>
        <w:spacing w:before="240"/>
      </w:pPr>
      <w:r>
        <w:t>Prior to acceptance of the work of this section, thoroughly clean structural steel and related areas in accordance with Division 01 requirements.</w:t>
      </w:r>
    </w:p>
    <w:p w:rsidR="00ED5064" w:rsidRDefault="00ED5064" w:rsidP="00EB1072">
      <w:pPr>
        <w:pStyle w:val="MSUSpec"/>
        <w:numPr>
          <w:ilvl w:val="0"/>
          <w:numId w:val="0"/>
        </w:numPr>
      </w:pPr>
    </w:p>
    <w:p w:rsidR="00ED5064" w:rsidRDefault="00ED5064" w:rsidP="00EB1072">
      <w:pPr>
        <w:pStyle w:val="MSUSpec"/>
        <w:numPr>
          <w:ilvl w:val="0"/>
          <w:numId w:val="0"/>
        </w:numPr>
      </w:pPr>
      <w:r>
        <w:t>END OF SECTION 051200</w:t>
      </w:r>
    </w:p>
    <w:p w:rsidR="00ED5064" w:rsidRDefault="00ED5064" w:rsidP="00EB1072">
      <w:pPr>
        <w:pStyle w:val="MSUSpec"/>
        <w:numPr>
          <w:ilvl w:val="0"/>
          <w:numId w:val="0"/>
        </w:numPr>
      </w:pPr>
    </w:p>
    <w:p w:rsidR="00ED5064" w:rsidRPr="009F1053" w:rsidRDefault="00ED5064" w:rsidP="009F1053">
      <w:pPr>
        <w:rPr>
          <w:szCs w:val="20"/>
        </w:rPr>
      </w:pPr>
    </w:p>
    <w:sectPr w:rsidR="00ED5064" w:rsidRPr="009F1053" w:rsidSect="00DE0C41">
      <w:headerReference w:type="default" r:id="rId7"/>
      <w:foot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64" w:rsidRDefault="00ED5064">
      <w:r>
        <w:separator/>
      </w:r>
    </w:p>
  </w:endnote>
  <w:endnote w:type="continuationSeparator" w:id="1">
    <w:p w:rsidR="00ED5064" w:rsidRDefault="00ED5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064" w:rsidRPr="00760B68" w:rsidRDefault="00ED5064" w:rsidP="00417AB8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</w:p>
  <w:p w:rsidR="00ED5064" w:rsidRPr="00760B68" w:rsidRDefault="00ED5064" w:rsidP="00417AB8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051200StrucStlFraming.doc</w:t>
    </w:r>
  </w:p>
  <w:p w:rsidR="00ED5064" w:rsidRPr="00760B68" w:rsidRDefault="00ED5064" w:rsidP="00417AB8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Rev. 01/01/2009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64" w:rsidRDefault="00ED5064">
      <w:r>
        <w:separator/>
      </w:r>
    </w:p>
  </w:footnote>
  <w:footnote w:type="continuationSeparator" w:id="1">
    <w:p w:rsidR="00ED5064" w:rsidRDefault="00ED5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9" w:type="pct"/>
      <w:tblLayout w:type="fixed"/>
      <w:tblCellMar>
        <w:left w:w="115" w:type="dxa"/>
        <w:right w:w="115" w:type="dxa"/>
      </w:tblCellMar>
      <w:tblLook w:val="04A0"/>
    </w:tblPr>
    <w:tblGrid>
      <w:gridCol w:w="6026"/>
      <w:gridCol w:w="3341"/>
    </w:tblGrid>
    <w:tr w:rsidR="00ED5064">
      <w:trPr>
        <w:trHeight w:val="720"/>
      </w:trPr>
      <w:tc>
        <w:tcPr>
          <w:tcW w:w="6026" w:type="dxa"/>
          <w:tcMar>
            <w:left w:w="14" w:type="dxa"/>
            <w:right w:w="115" w:type="dxa"/>
          </w:tcMar>
        </w:tcPr>
        <w:p w:rsidR="00ED5064" w:rsidRDefault="00ED5064" w:rsidP="00835D58">
          <w:pPr>
            <w:pStyle w:val="Header"/>
            <w:tabs>
              <w:tab w:val="clear" w:pos="4320"/>
              <w:tab w:val="clear" w:pos="8640"/>
            </w:tabs>
          </w:pPr>
          <w:smartTag w:uri="urn:schemas-microsoft-com:office:smarttags" w:element="place">
            <w:smartTag w:uri="urn:schemas-microsoft-com:office:smarttags" w:element="PlaceName">
              <w:r>
                <w:t>Michigan</w:t>
              </w:r>
            </w:smartTag>
            <w:r>
              <w:t xml:space="preserve"> </w:t>
            </w:r>
            <w:smartTag w:uri="urn:schemas-microsoft-com:office:smarttags" w:element="PlaceTyp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</w:smartTag>
        </w:p>
        <w:p w:rsidR="00ED5064" w:rsidRDefault="00ED5064" w:rsidP="00835D58">
          <w:pPr>
            <w:pStyle w:val="Header"/>
            <w:tabs>
              <w:tab w:val="clear" w:pos="4320"/>
              <w:tab w:val="clear" w:pos="8640"/>
            </w:tabs>
          </w:pPr>
          <w:r>
            <w:t>Construction Standards</w:t>
          </w:r>
        </w:p>
      </w:tc>
      <w:tc>
        <w:tcPr>
          <w:tcW w:w="3341" w:type="dxa"/>
          <w:tcMar>
            <w:left w:w="14" w:type="dxa"/>
            <w:right w:w="14" w:type="dxa"/>
          </w:tcMar>
        </w:tcPr>
        <w:p w:rsidR="00ED5064" w:rsidRDefault="00ED5064" w:rsidP="00835D58">
          <w:pPr>
            <w:jc w:val="right"/>
          </w:pPr>
          <w:r>
            <w:t>STRUCTURAL STEEL FRAMING</w:t>
          </w:r>
        </w:p>
        <w:p w:rsidR="00ED5064" w:rsidRDefault="00ED5064" w:rsidP="00835D58">
          <w:pPr>
            <w:pStyle w:val="Header"/>
            <w:tabs>
              <w:tab w:val="clear" w:pos="4320"/>
              <w:tab w:val="clear" w:pos="8640"/>
            </w:tabs>
            <w:jc w:val="right"/>
          </w:pPr>
          <w:r>
            <w:t>PAGE 051200-</w:t>
          </w:r>
          <w:r w:rsidR="00FC036C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FC036C">
            <w:rPr>
              <w:rStyle w:val="PageNumber"/>
            </w:rPr>
            <w:fldChar w:fldCharType="separate"/>
          </w:r>
          <w:r w:rsidR="001245EC">
            <w:rPr>
              <w:rStyle w:val="PageNumber"/>
              <w:noProof/>
            </w:rPr>
            <w:t>1</w:t>
          </w:r>
          <w:r w:rsidR="00FC036C">
            <w:rPr>
              <w:rStyle w:val="PageNumber"/>
            </w:rPr>
            <w:fldChar w:fldCharType="end"/>
          </w:r>
        </w:p>
      </w:tc>
    </w:tr>
  </w:tbl>
  <w:p w:rsidR="00ED5064" w:rsidRPr="002051E3" w:rsidRDefault="00ED5064" w:rsidP="002051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626"/>
    <w:multiLevelType w:val="multilevel"/>
    <w:tmpl w:val="4C26B3CA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403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effect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>
    <w:nsid w:val="0EB27733"/>
    <w:multiLevelType w:val="multilevel"/>
    <w:tmpl w:val="66903290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effect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">
    <w:nsid w:val="1DC13071"/>
    <w:multiLevelType w:val="multilevel"/>
    <w:tmpl w:val="52BA2B94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effect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28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>
    <w:nsid w:val="2BF20C07"/>
    <w:multiLevelType w:val="multilevel"/>
    <w:tmpl w:val="FA82EF16"/>
    <w:lvl w:ilvl="0">
      <w:start w:val="1"/>
      <w:numFmt w:val="decimal"/>
      <w:pStyle w:val="MSUFTCHSpec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6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3744"/>
        </w:tabs>
        <w:ind w:left="3744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4320"/>
        </w:tabs>
        <w:ind w:left="4320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>
    <w:nsid w:val="2D8F017E"/>
    <w:multiLevelType w:val="multilevel"/>
    <w:tmpl w:val="06B6BB4E"/>
    <w:styleLink w:val="1ao-FTCH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"/>
      <w:lvlJc w:val="left"/>
      <w:pPr>
        <w:tabs>
          <w:tab w:val="num" w:pos="3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"/>
      <w:lvlJc w:val="left"/>
      <w:pPr>
        <w:tabs>
          <w:tab w:val="num" w:pos="3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"/>
      <w:lvlJc w:val="left"/>
      <w:pPr>
        <w:tabs>
          <w:tab w:val="num" w:pos="360"/>
        </w:tabs>
        <w:ind w:left="2160" w:hanging="360"/>
      </w:pPr>
      <w:rPr>
        <w:rFonts w:ascii="Wingdings" w:hAnsi="Wingdings" w:hint="default"/>
      </w:rPr>
    </w:lvl>
    <w:lvl w:ilvl="8">
      <w:start w:val="1"/>
      <w:numFmt w:val="bullet"/>
      <w:lvlText w:val=""/>
      <w:lvlJc w:val="left"/>
      <w:pPr>
        <w:tabs>
          <w:tab w:val="num" w:pos="360"/>
        </w:tabs>
        <w:ind w:left="2160" w:hanging="360"/>
      </w:pPr>
      <w:rPr>
        <w:rFonts w:ascii="Wingdings" w:hAnsi="Wingdings" w:hint="default"/>
      </w:rPr>
    </w:lvl>
  </w:abstractNum>
  <w:abstractNum w:abstractNumId="5">
    <w:nsid w:val="30E86144"/>
    <w:multiLevelType w:val="multilevel"/>
    <w:tmpl w:val="455659C8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effect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>
    <w:nsid w:val="58F33570"/>
    <w:multiLevelType w:val="multilevel"/>
    <w:tmpl w:val="06B6BB4E"/>
    <w:numStyleLink w:val="1ao-FTCH"/>
  </w:abstractNum>
  <w:abstractNum w:abstractNumId="7">
    <w:nsid w:val="5A99611D"/>
    <w:multiLevelType w:val="multilevel"/>
    <w:tmpl w:val="9D82153A"/>
    <w:lvl w:ilvl="0">
      <w:start w:val="1"/>
      <w:numFmt w:val="decimal"/>
      <w:pStyle w:val="MSUSpec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effect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6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3744"/>
        </w:tabs>
        <w:ind w:left="3744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4320"/>
        </w:tabs>
        <w:ind w:left="4320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8">
    <w:nsid w:val="5AE42D50"/>
    <w:multiLevelType w:val="multilevel"/>
    <w:tmpl w:val="5BE6F8C2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effect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9">
    <w:nsid w:val="5D5D0335"/>
    <w:multiLevelType w:val="multilevel"/>
    <w:tmpl w:val="882221A0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effect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0">
    <w:nsid w:val="7C4B2E52"/>
    <w:multiLevelType w:val="multilevel"/>
    <w:tmpl w:val="F508E506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effect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3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B6B"/>
    <w:rsid w:val="000060E3"/>
    <w:rsid w:val="000263FC"/>
    <w:rsid w:val="0003794C"/>
    <w:rsid w:val="00066C49"/>
    <w:rsid w:val="00073D2E"/>
    <w:rsid w:val="000A6D9B"/>
    <w:rsid w:val="000B129E"/>
    <w:rsid w:val="000D17A0"/>
    <w:rsid w:val="000E160F"/>
    <w:rsid w:val="000F3182"/>
    <w:rsid w:val="000F4AD3"/>
    <w:rsid w:val="00114585"/>
    <w:rsid w:val="001245EC"/>
    <w:rsid w:val="001613AB"/>
    <w:rsid w:val="00167A34"/>
    <w:rsid w:val="001928B3"/>
    <w:rsid w:val="001B3345"/>
    <w:rsid w:val="001C3733"/>
    <w:rsid w:val="001D4157"/>
    <w:rsid w:val="001F2D83"/>
    <w:rsid w:val="002043D6"/>
    <w:rsid w:val="002051E3"/>
    <w:rsid w:val="0022536A"/>
    <w:rsid w:val="00235134"/>
    <w:rsid w:val="002550C9"/>
    <w:rsid w:val="00265117"/>
    <w:rsid w:val="00284114"/>
    <w:rsid w:val="002A17CA"/>
    <w:rsid w:val="002B64AE"/>
    <w:rsid w:val="002C0E01"/>
    <w:rsid w:val="002D1C36"/>
    <w:rsid w:val="002E0BD7"/>
    <w:rsid w:val="002E46B2"/>
    <w:rsid w:val="002F2FA0"/>
    <w:rsid w:val="00345615"/>
    <w:rsid w:val="003541D6"/>
    <w:rsid w:val="0035723A"/>
    <w:rsid w:val="00383096"/>
    <w:rsid w:val="003A20CA"/>
    <w:rsid w:val="003F7D3B"/>
    <w:rsid w:val="00410CEA"/>
    <w:rsid w:val="00417AB8"/>
    <w:rsid w:val="00446D95"/>
    <w:rsid w:val="00471CCF"/>
    <w:rsid w:val="00483690"/>
    <w:rsid w:val="004A141B"/>
    <w:rsid w:val="004C01F6"/>
    <w:rsid w:val="004C7052"/>
    <w:rsid w:val="004E59F2"/>
    <w:rsid w:val="00510A45"/>
    <w:rsid w:val="005161AC"/>
    <w:rsid w:val="00563926"/>
    <w:rsid w:val="005A78F7"/>
    <w:rsid w:val="005C7326"/>
    <w:rsid w:val="005D798A"/>
    <w:rsid w:val="005F0117"/>
    <w:rsid w:val="00601EB3"/>
    <w:rsid w:val="00663FBF"/>
    <w:rsid w:val="006B562B"/>
    <w:rsid w:val="006F725E"/>
    <w:rsid w:val="007065D2"/>
    <w:rsid w:val="00713805"/>
    <w:rsid w:val="00727B07"/>
    <w:rsid w:val="00742A0B"/>
    <w:rsid w:val="00760B68"/>
    <w:rsid w:val="007A221E"/>
    <w:rsid w:val="007A4BC9"/>
    <w:rsid w:val="007A73A5"/>
    <w:rsid w:val="00814064"/>
    <w:rsid w:val="0082081C"/>
    <w:rsid w:val="008215E6"/>
    <w:rsid w:val="00831582"/>
    <w:rsid w:val="00835D58"/>
    <w:rsid w:val="00854603"/>
    <w:rsid w:val="0087529A"/>
    <w:rsid w:val="008B74F1"/>
    <w:rsid w:val="00904AC4"/>
    <w:rsid w:val="009425EE"/>
    <w:rsid w:val="00991863"/>
    <w:rsid w:val="009955C5"/>
    <w:rsid w:val="009E1C59"/>
    <w:rsid w:val="009F1053"/>
    <w:rsid w:val="009F5CD4"/>
    <w:rsid w:val="00A00837"/>
    <w:rsid w:val="00A00AE1"/>
    <w:rsid w:val="00A0284C"/>
    <w:rsid w:val="00A3228E"/>
    <w:rsid w:val="00A56E08"/>
    <w:rsid w:val="00AA0446"/>
    <w:rsid w:val="00AB0462"/>
    <w:rsid w:val="00AB0A2F"/>
    <w:rsid w:val="00AB6F46"/>
    <w:rsid w:val="00AD3AEA"/>
    <w:rsid w:val="00AD41FF"/>
    <w:rsid w:val="00B0149E"/>
    <w:rsid w:val="00B05DE6"/>
    <w:rsid w:val="00B20F4E"/>
    <w:rsid w:val="00B3606A"/>
    <w:rsid w:val="00B4058B"/>
    <w:rsid w:val="00B86BE8"/>
    <w:rsid w:val="00B95162"/>
    <w:rsid w:val="00B95203"/>
    <w:rsid w:val="00BC228B"/>
    <w:rsid w:val="00BD3123"/>
    <w:rsid w:val="00BD7C6B"/>
    <w:rsid w:val="00BF141E"/>
    <w:rsid w:val="00BF4A79"/>
    <w:rsid w:val="00C00EBC"/>
    <w:rsid w:val="00C07C38"/>
    <w:rsid w:val="00C17415"/>
    <w:rsid w:val="00C71AFE"/>
    <w:rsid w:val="00C9551D"/>
    <w:rsid w:val="00CC64E1"/>
    <w:rsid w:val="00CF786D"/>
    <w:rsid w:val="00D318BA"/>
    <w:rsid w:val="00D616E5"/>
    <w:rsid w:val="00D61833"/>
    <w:rsid w:val="00D9695D"/>
    <w:rsid w:val="00D9783D"/>
    <w:rsid w:val="00DA3403"/>
    <w:rsid w:val="00DB43C4"/>
    <w:rsid w:val="00DE0C41"/>
    <w:rsid w:val="00DE439C"/>
    <w:rsid w:val="00E76A46"/>
    <w:rsid w:val="00EB01B8"/>
    <w:rsid w:val="00EB1072"/>
    <w:rsid w:val="00EC7D7B"/>
    <w:rsid w:val="00ED5064"/>
    <w:rsid w:val="00ED561B"/>
    <w:rsid w:val="00ED5D68"/>
    <w:rsid w:val="00F12F66"/>
    <w:rsid w:val="00F21B6B"/>
    <w:rsid w:val="00F3293B"/>
    <w:rsid w:val="00F76790"/>
    <w:rsid w:val="00F86D01"/>
    <w:rsid w:val="00FA6214"/>
    <w:rsid w:val="00FC036C"/>
    <w:rsid w:val="00FF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AE1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AB8"/>
    <w:pPr>
      <w:keepNext/>
      <w:spacing w:after="240"/>
      <w:outlineLvl w:val="0"/>
    </w:pPr>
    <w:rPr>
      <w:rFonts w:cs="Arial"/>
      <w:b/>
      <w:bCs/>
      <w:caps/>
      <w:kern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0A45"/>
    <w:pPr>
      <w:keepNext/>
      <w:spacing w:before="240" w:after="60"/>
      <w:jc w:val="right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10A45"/>
    <w:pPr>
      <w:keepNext/>
      <w:spacing w:before="240" w:after="60"/>
      <w:jc w:val="left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F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F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F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sid w:val="00A00AE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E0C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FB2"/>
    <w:rPr>
      <w:sz w:val="22"/>
      <w:szCs w:val="24"/>
    </w:rPr>
  </w:style>
  <w:style w:type="paragraph" w:styleId="Footer">
    <w:name w:val="footer"/>
    <w:basedOn w:val="Normal"/>
    <w:link w:val="FooterChar"/>
    <w:uiPriority w:val="99"/>
    <w:rsid w:val="00DE0C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FB2"/>
    <w:rPr>
      <w:sz w:val="22"/>
      <w:szCs w:val="24"/>
    </w:rPr>
  </w:style>
  <w:style w:type="paragraph" w:customStyle="1" w:styleId="MSUFTCHSpec">
    <w:name w:val="MSU FTCH Spec"/>
    <w:rsid w:val="008B74F1"/>
    <w:pPr>
      <w:numPr>
        <w:numId w:val="11"/>
      </w:numPr>
      <w:jc w:val="both"/>
    </w:pPr>
    <w:rPr>
      <w:sz w:val="22"/>
      <w:szCs w:val="22"/>
    </w:rPr>
  </w:style>
  <w:style w:type="paragraph" w:customStyle="1" w:styleId="MSUSpec">
    <w:name w:val="MSU Spec"/>
    <w:rsid w:val="008B74F1"/>
    <w:pPr>
      <w:numPr>
        <w:numId w:val="12"/>
      </w:numPr>
      <w:jc w:val="both"/>
    </w:pPr>
    <w:rPr>
      <w:sz w:val="22"/>
    </w:rPr>
  </w:style>
  <w:style w:type="paragraph" w:customStyle="1" w:styleId="Note">
    <w:name w:val="Note:"/>
    <w:basedOn w:val="Normal"/>
    <w:rsid w:val="006F725E"/>
    <w:pPr>
      <w:spacing w:before="120" w:after="120"/>
      <w:jc w:val="left"/>
    </w:pPr>
    <w:rPr>
      <w:b/>
      <w:i/>
      <w:color w:val="FF0000"/>
      <w:szCs w:val="20"/>
    </w:rPr>
  </w:style>
  <w:style w:type="numbering" w:customStyle="1" w:styleId="1ao-FTCH">
    <w:name w:val="1 / a / * / o - FTCH"/>
    <w:rsid w:val="00E65FB2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2207</Words>
  <Characters>11967</Characters>
  <Application>Microsoft Office Word</Application>
  <DocSecurity>0</DocSecurity>
  <Lines>294</Lines>
  <Paragraphs>236</Paragraphs>
  <ScaleCrop>false</ScaleCrop>
  <Company>MSU, Physical Plant Division (EAS)</Company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</dc:creator>
  <cp:keywords/>
  <dc:description/>
  <cp:lastModifiedBy>kschroeder</cp:lastModifiedBy>
  <cp:revision>9</cp:revision>
  <cp:lastPrinted>2006-08-18T22:17:00Z</cp:lastPrinted>
  <dcterms:created xsi:type="dcterms:W3CDTF">2008-12-12T18:28:00Z</dcterms:created>
  <dcterms:modified xsi:type="dcterms:W3CDTF">2009-02-27T18:35:00Z</dcterms:modified>
</cp:coreProperties>
</file>