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A6" w:rsidRDefault="00F32CA6" w:rsidP="00AB76EA">
      <w:pPr>
        <w:pStyle w:val="Heading1"/>
        <w:keepNext w:val="0"/>
      </w:pPr>
      <w:r>
        <w:t>SECTION 032015</w:t>
      </w:r>
      <w:r w:rsidR="002732A2">
        <w:t xml:space="preserve"> </w:t>
      </w:r>
      <w:r>
        <w:t>–</w:t>
      </w:r>
      <w:bookmarkStart w:id="0" w:name="OLE_LINK3"/>
      <w:bookmarkStart w:id="1" w:name="OLE_LINK4"/>
      <w:r w:rsidR="002732A2">
        <w:t xml:space="preserve"> </w:t>
      </w:r>
      <w:r>
        <w:t>CONCRETE REINFORCEMENT FOR STEAM UTILITY DISTRIBUTION</w:t>
      </w:r>
      <w:bookmarkEnd w:id="0"/>
      <w:bookmarkEnd w:id="1"/>
    </w:p>
    <w:p w:rsidR="00F32CA6" w:rsidRDefault="00F32CA6" w:rsidP="004E5D84">
      <w:pPr>
        <w:pStyle w:val="MSUSpec"/>
      </w:pPr>
      <w:r>
        <w:t>GENERAL</w:t>
      </w:r>
    </w:p>
    <w:p w:rsidR="00F32CA6" w:rsidRDefault="00F32CA6" w:rsidP="004E5D84">
      <w:pPr>
        <w:pStyle w:val="MSUSpec"/>
        <w:numPr>
          <w:ilvl w:val="0"/>
          <w:numId w:val="0"/>
        </w:numPr>
      </w:pPr>
    </w:p>
    <w:p w:rsidR="00F32CA6" w:rsidRDefault="00F32CA6" w:rsidP="00AB76EA">
      <w:pPr>
        <w:pStyle w:val="MSUSpec"/>
        <w:numPr>
          <w:ilvl w:val="1"/>
          <w:numId w:val="1"/>
        </w:numPr>
      </w:pPr>
      <w:r>
        <w:t>RELATED DOCUMENTS</w:t>
      </w:r>
    </w:p>
    <w:p w:rsidR="00F32CA6" w:rsidRDefault="00F32CA6" w:rsidP="00B11B1D">
      <w:pPr>
        <w:pStyle w:val="MSUSpec"/>
        <w:numPr>
          <w:ilvl w:val="2"/>
          <w:numId w:val="1"/>
        </w:numPr>
        <w:spacing w:before="240"/>
      </w:pPr>
      <w:r>
        <w:t>Drawings and general provisions of the Contract, including General and Supplementary Conditions and Division 01 Specification sections, apply to this section.</w:t>
      </w:r>
    </w:p>
    <w:p w:rsidR="00F32CA6" w:rsidRDefault="00F32CA6" w:rsidP="00B11B1D">
      <w:pPr>
        <w:pStyle w:val="MSUSpec"/>
        <w:numPr>
          <w:ilvl w:val="1"/>
          <w:numId w:val="1"/>
        </w:numPr>
        <w:spacing w:before="240"/>
      </w:pPr>
      <w:r>
        <w:t>SUMMARY</w:t>
      </w:r>
    </w:p>
    <w:p w:rsidR="00F32CA6" w:rsidRDefault="00F32CA6" w:rsidP="00B11B1D">
      <w:pPr>
        <w:pStyle w:val="MSUSpec"/>
        <w:numPr>
          <w:ilvl w:val="2"/>
          <w:numId w:val="1"/>
        </w:numPr>
        <w:spacing w:before="240"/>
      </w:pPr>
      <w:r>
        <w:t>This section includes the furnishing and placement of concrete reinforcement.</w:t>
      </w:r>
    </w:p>
    <w:p w:rsidR="00F32CA6" w:rsidRDefault="00F32CA6" w:rsidP="00B11B1D">
      <w:pPr>
        <w:pStyle w:val="MSUSpec"/>
        <w:numPr>
          <w:ilvl w:val="2"/>
          <w:numId w:val="1"/>
        </w:numPr>
        <w:spacing w:before="240"/>
      </w:pPr>
      <w:r>
        <w:t>Related sections include the following:</w:t>
      </w:r>
    </w:p>
    <w:p w:rsidR="00F32CA6" w:rsidRDefault="00F32CA6" w:rsidP="007F775A">
      <w:pPr>
        <w:pStyle w:val="MSUSpec"/>
        <w:numPr>
          <w:ilvl w:val="3"/>
          <w:numId w:val="1"/>
        </w:numPr>
        <w:spacing w:before="240"/>
      </w:pPr>
      <w:r>
        <w:t>Division 03 Section "Concrete Formwork for Steam Utility Distribution.”</w:t>
      </w:r>
    </w:p>
    <w:p w:rsidR="00F32CA6" w:rsidRDefault="00F32CA6" w:rsidP="00B11B1D">
      <w:pPr>
        <w:pStyle w:val="MSUSpec"/>
        <w:numPr>
          <w:ilvl w:val="3"/>
          <w:numId w:val="1"/>
        </w:numPr>
      </w:pPr>
      <w:r>
        <w:t>Division 03 Section "Concrete Accessories for Steam Utility Distribution."</w:t>
      </w:r>
    </w:p>
    <w:p w:rsidR="00F32CA6" w:rsidRDefault="00F32CA6" w:rsidP="00B11B1D">
      <w:pPr>
        <w:pStyle w:val="MSUSpec"/>
        <w:numPr>
          <w:ilvl w:val="3"/>
          <w:numId w:val="1"/>
        </w:numPr>
      </w:pPr>
      <w:r>
        <w:t>Division 03 Section "Cast-In-Place Concrete for Steam Utility Distribution."</w:t>
      </w:r>
    </w:p>
    <w:p w:rsidR="00F32CA6" w:rsidRDefault="00F32CA6" w:rsidP="00B11B1D">
      <w:pPr>
        <w:pStyle w:val="MSUSpec"/>
        <w:numPr>
          <w:ilvl w:val="1"/>
          <w:numId w:val="1"/>
        </w:numPr>
        <w:spacing w:before="240"/>
      </w:pPr>
      <w:r>
        <w:t>REFERENCES</w:t>
      </w:r>
    </w:p>
    <w:p w:rsidR="00F32CA6" w:rsidRDefault="00F32CA6" w:rsidP="00B11B1D">
      <w:pPr>
        <w:pStyle w:val="MSUSpec"/>
        <w:numPr>
          <w:ilvl w:val="2"/>
          <w:numId w:val="1"/>
        </w:numPr>
        <w:spacing w:before="240"/>
      </w:pPr>
      <w:r>
        <w:t>Except as herein specified or as indicated on the Drawings, the work of this section shall comply with the following:</w:t>
      </w:r>
    </w:p>
    <w:p w:rsidR="00F32CA6" w:rsidRDefault="00F32CA6" w:rsidP="007F775A">
      <w:pPr>
        <w:pStyle w:val="MSUSpec"/>
        <w:numPr>
          <w:ilvl w:val="3"/>
          <w:numId w:val="1"/>
        </w:numPr>
        <w:spacing w:before="240"/>
      </w:pPr>
      <w:r>
        <w:t>ACI:</w:t>
      </w:r>
    </w:p>
    <w:p w:rsidR="00F32CA6" w:rsidRDefault="00F32CA6" w:rsidP="007F775A">
      <w:pPr>
        <w:pStyle w:val="MSUSpec"/>
        <w:numPr>
          <w:ilvl w:val="4"/>
          <w:numId w:val="1"/>
        </w:numPr>
        <w:spacing w:before="240"/>
      </w:pPr>
      <w:r>
        <w:t>117 - Standard Specifications for Tolerances for Concrete Construction and Materials.</w:t>
      </w:r>
    </w:p>
    <w:p w:rsidR="00F32CA6" w:rsidRDefault="00F32CA6" w:rsidP="00BB4394">
      <w:pPr>
        <w:pStyle w:val="MSUSpec"/>
        <w:numPr>
          <w:ilvl w:val="4"/>
          <w:numId w:val="1"/>
        </w:numPr>
        <w:spacing w:before="240"/>
      </w:pPr>
      <w:r>
        <w:t>315 - Details and Detailing of Concrete Reinforcement.</w:t>
      </w:r>
    </w:p>
    <w:p w:rsidR="00F32CA6" w:rsidRDefault="00F32CA6" w:rsidP="00BB4394">
      <w:pPr>
        <w:pStyle w:val="MSUSpec"/>
        <w:numPr>
          <w:ilvl w:val="4"/>
          <w:numId w:val="1"/>
        </w:numPr>
        <w:spacing w:before="240"/>
      </w:pPr>
      <w:r>
        <w:t>315R - Manual of Engineering and Placing Drawings for Reinforced Concrete Structures.</w:t>
      </w:r>
    </w:p>
    <w:p w:rsidR="00F32CA6" w:rsidRDefault="00F32CA6" w:rsidP="00BB4394">
      <w:pPr>
        <w:pStyle w:val="MSUSpec"/>
        <w:numPr>
          <w:ilvl w:val="4"/>
          <w:numId w:val="1"/>
        </w:numPr>
        <w:spacing w:before="240"/>
      </w:pPr>
      <w:r>
        <w:t>318 - Building Code Requirements for Reinforced Concrete.</w:t>
      </w:r>
    </w:p>
    <w:p w:rsidR="00F32CA6" w:rsidRDefault="00F32CA6" w:rsidP="007F775A">
      <w:pPr>
        <w:pStyle w:val="MSUSpec"/>
        <w:numPr>
          <w:ilvl w:val="3"/>
          <w:numId w:val="1"/>
        </w:numPr>
        <w:spacing w:before="240"/>
      </w:pPr>
      <w:r>
        <w:t>ASTM Specifications:</w:t>
      </w:r>
    </w:p>
    <w:p w:rsidR="00F32CA6" w:rsidRDefault="00F32CA6" w:rsidP="00BB4394">
      <w:pPr>
        <w:pStyle w:val="MSUSpec"/>
        <w:numPr>
          <w:ilvl w:val="4"/>
          <w:numId w:val="1"/>
        </w:numPr>
        <w:spacing w:before="240"/>
      </w:pPr>
      <w:r>
        <w:t>A 185 - Steel Welded Wire, Fabric, Plain, for Concrete Reinforcement.</w:t>
      </w:r>
    </w:p>
    <w:p w:rsidR="00F32CA6" w:rsidRDefault="00F32CA6" w:rsidP="00B11B1D">
      <w:pPr>
        <w:pStyle w:val="MSUSpec"/>
        <w:numPr>
          <w:ilvl w:val="4"/>
          <w:numId w:val="1"/>
        </w:numPr>
      </w:pPr>
      <w:r>
        <w:t>A 615 - Deformed and Plain Billet-Steel Bars for Concrete Reinforcement.</w:t>
      </w:r>
    </w:p>
    <w:p w:rsidR="00F32CA6" w:rsidRDefault="00F32CA6" w:rsidP="007F775A">
      <w:pPr>
        <w:pStyle w:val="MSUSpec"/>
        <w:numPr>
          <w:ilvl w:val="3"/>
          <w:numId w:val="1"/>
        </w:numPr>
        <w:spacing w:before="240"/>
      </w:pPr>
      <w:r>
        <w:t>AWS:</w:t>
      </w:r>
    </w:p>
    <w:p w:rsidR="00F32CA6" w:rsidRDefault="00F32CA6" w:rsidP="00BB4394">
      <w:pPr>
        <w:pStyle w:val="MSUSpec"/>
        <w:numPr>
          <w:ilvl w:val="4"/>
          <w:numId w:val="1"/>
        </w:numPr>
        <w:spacing w:before="240"/>
      </w:pPr>
      <w:r>
        <w:t>D1.4: Structural Welding Code - Reinforcing Steel.</w:t>
      </w:r>
    </w:p>
    <w:p w:rsidR="00F32CA6" w:rsidRDefault="00F32CA6" w:rsidP="007F775A">
      <w:pPr>
        <w:pStyle w:val="MSUSpec"/>
        <w:numPr>
          <w:ilvl w:val="3"/>
          <w:numId w:val="1"/>
        </w:numPr>
        <w:spacing w:before="240"/>
      </w:pPr>
      <w:r>
        <w:t>CRSI:</w:t>
      </w:r>
    </w:p>
    <w:p w:rsidR="00F32CA6" w:rsidRDefault="00F32CA6" w:rsidP="00BB4394">
      <w:pPr>
        <w:pStyle w:val="MSUSpec"/>
        <w:numPr>
          <w:ilvl w:val="4"/>
          <w:numId w:val="1"/>
        </w:numPr>
        <w:spacing w:before="240"/>
      </w:pPr>
      <w:r>
        <w:t>Manual of Standard Practice.</w:t>
      </w:r>
    </w:p>
    <w:p w:rsidR="00F32CA6" w:rsidRDefault="00F32CA6" w:rsidP="00B11B1D">
      <w:pPr>
        <w:pStyle w:val="MSUSpec"/>
        <w:numPr>
          <w:ilvl w:val="4"/>
          <w:numId w:val="1"/>
        </w:numPr>
      </w:pPr>
      <w:r>
        <w:t>Placing Reinforcing Bars.</w:t>
      </w:r>
    </w:p>
    <w:p w:rsidR="00F32CA6" w:rsidRDefault="00F32CA6" w:rsidP="00B11B1D">
      <w:pPr>
        <w:pStyle w:val="MSUSpec"/>
        <w:numPr>
          <w:ilvl w:val="1"/>
          <w:numId w:val="1"/>
        </w:numPr>
        <w:spacing w:before="240"/>
      </w:pPr>
      <w:r>
        <w:lastRenderedPageBreak/>
        <w:t>SUBMITTALS</w:t>
      </w:r>
    </w:p>
    <w:p w:rsidR="00F32CA6" w:rsidRDefault="00F32CA6" w:rsidP="00B11B1D">
      <w:pPr>
        <w:pStyle w:val="MSUSpec"/>
        <w:numPr>
          <w:ilvl w:val="2"/>
          <w:numId w:val="1"/>
        </w:numPr>
        <w:spacing w:before="240"/>
      </w:pPr>
      <w:r>
        <w:t>Shop Drawings for concrete reinforcement to include:</w:t>
      </w:r>
    </w:p>
    <w:p w:rsidR="00F32CA6" w:rsidRDefault="00F32CA6" w:rsidP="007F775A">
      <w:pPr>
        <w:pStyle w:val="MSUSpec"/>
        <w:numPr>
          <w:ilvl w:val="3"/>
          <w:numId w:val="1"/>
        </w:numPr>
        <w:spacing w:before="240"/>
      </w:pPr>
      <w:r>
        <w:t>Number, size, length, mark, and location of concrete reinforcement.</w:t>
      </w:r>
    </w:p>
    <w:p w:rsidR="00F32CA6" w:rsidRDefault="00F32CA6" w:rsidP="00B11B1D">
      <w:pPr>
        <w:pStyle w:val="MSUSpec"/>
        <w:numPr>
          <w:ilvl w:val="3"/>
          <w:numId w:val="1"/>
        </w:numPr>
      </w:pPr>
      <w:r>
        <w:t>Bending diagrams.</w:t>
      </w:r>
    </w:p>
    <w:p w:rsidR="00F32CA6" w:rsidRDefault="00F32CA6" w:rsidP="00B11B1D">
      <w:pPr>
        <w:pStyle w:val="MSUSpec"/>
        <w:numPr>
          <w:ilvl w:val="3"/>
          <w:numId w:val="1"/>
        </w:numPr>
      </w:pPr>
      <w:r>
        <w:t>Prepare Shop Drawings in accordance with ACI 315 and 315R.</w:t>
      </w:r>
    </w:p>
    <w:p w:rsidR="00F32CA6" w:rsidRDefault="00F32CA6" w:rsidP="00B11B1D">
      <w:pPr>
        <w:pStyle w:val="MSUSpec"/>
        <w:numPr>
          <w:ilvl w:val="1"/>
          <w:numId w:val="1"/>
        </w:numPr>
        <w:spacing w:before="240"/>
      </w:pPr>
      <w:r>
        <w:t>DELIVERY, STORAGE AND HANDLING</w:t>
      </w:r>
    </w:p>
    <w:p w:rsidR="00F32CA6" w:rsidRDefault="00F32CA6" w:rsidP="00B11B1D">
      <w:pPr>
        <w:pStyle w:val="MSUSpec"/>
        <w:numPr>
          <w:ilvl w:val="2"/>
          <w:numId w:val="1"/>
        </w:numPr>
        <w:spacing w:before="240"/>
      </w:pPr>
      <w:r>
        <w:t>Deliver reinforcement free of loose rust, scale, paint, oil and structural defects, and store on the site so as to maintain that condition.</w:t>
      </w:r>
    </w:p>
    <w:p w:rsidR="00F32CA6" w:rsidRDefault="00F32CA6" w:rsidP="00B11B1D">
      <w:pPr>
        <w:pStyle w:val="MSUSpec"/>
        <w:spacing w:before="240"/>
      </w:pPr>
      <w:r>
        <w:t>PRODUCTS</w:t>
      </w:r>
    </w:p>
    <w:p w:rsidR="00F32CA6" w:rsidRDefault="00F32CA6" w:rsidP="00B11B1D">
      <w:pPr>
        <w:pStyle w:val="MSUSpec"/>
        <w:numPr>
          <w:ilvl w:val="1"/>
          <w:numId w:val="1"/>
        </w:numPr>
        <w:spacing w:before="240"/>
      </w:pPr>
      <w:r>
        <w:t>MATERIALS</w:t>
      </w:r>
    </w:p>
    <w:p w:rsidR="00F32CA6" w:rsidRDefault="00F32CA6" w:rsidP="00B11B1D">
      <w:pPr>
        <w:pStyle w:val="MSUSpec"/>
        <w:numPr>
          <w:ilvl w:val="2"/>
          <w:numId w:val="1"/>
        </w:numPr>
        <w:spacing w:before="240"/>
      </w:pPr>
      <w:r>
        <w:t>General:</w:t>
      </w:r>
    </w:p>
    <w:p w:rsidR="00F32CA6" w:rsidRDefault="00F32CA6" w:rsidP="007F775A">
      <w:pPr>
        <w:pStyle w:val="MSUSpec"/>
        <w:numPr>
          <w:ilvl w:val="3"/>
          <w:numId w:val="1"/>
        </w:numPr>
        <w:spacing w:before="240"/>
      </w:pPr>
      <w:r>
        <w:t>All concrete reinforcement and accessories shall be new, free from rust, scale, paint, oil and structural defects.</w:t>
      </w:r>
    </w:p>
    <w:p w:rsidR="00F32CA6" w:rsidRDefault="00F32CA6" w:rsidP="00BB4394">
      <w:pPr>
        <w:pStyle w:val="MSUSpec"/>
        <w:numPr>
          <w:ilvl w:val="3"/>
          <w:numId w:val="1"/>
        </w:numPr>
        <w:spacing w:before="240"/>
      </w:pPr>
      <w:r>
        <w:t>Reinforcement shall be the sizes indicated on the Drawings.</w:t>
      </w:r>
    </w:p>
    <w:p w:rsidR="00F32CA6" w:rsidRDefault="00F32CA6" w:rsidP="00B11B1D">
      <w:pPr>
        <w:pStyle w:val="MSUSpec"/>
        <w:numPr>
          <w:ilvl w:val="2"/>
          <w:numId w:val="1"/>
        </w:numPr>
        <w:spacing w:before="240"/>
      </w:pPr>
      <w:r>
        <w:t>Reinforcing bars:</w:t>
      </w:r>
    </w:p>
    <w:p w:rsidR="00F32CA6" w:rsidRDefault="00F32CA6" w:rsidP="007F775A">
      <w:pPr>
        <w:pStyle w:val="MSUSpec"/>
        <w:numPr>
          <w:ilvl w:val="3"/>
          <w:numId w:val="1"/>
        </w:numPr>
        <w:spacing w:before="240"/>
      </w:pPr>
      <w:r>
        <w:t>ASTM A 615.</w:t>
      </w:r>
    </w:p>
    <w:p w:rsidR="00F32CA6" w:rsidRDefault="00F32CA6" w:rsidP="00B11B1D">
      <w:pPr>
        <w:pStyle w:val="MSUSpec"/>
        <w:numPr>
          <w:ilvl w:val="3"/>
          <w:numId w:val="1"/>
        </w:numPr>
      </w:pPr>
      <w:r>
        <w:tab/>
        <w:t xml:space="preserve">Yield stress: </w:t>
      </w:r>
      <w:proofErr w:type="spellStart"/>
      <w:proofErr w:type="gramStart"/>
      <w:r>
        <w:t>Fy</w:t>
      </w:r>
      <w:proofErr w:type="spellEnd"/>
      <w:proofErr w:type="gramEnd"/>
      <w:r>
        <w:t xml:space="preserve"> = 60,000 psi.</w:t>
      </w:r>
    </w:p>
    <w:p w:rsidR="00F32CA6" w:rsidRDefault="00F32CA6" w:rsidP="00B11B1D">
      <w:pPr>
        <w:pStyle w:val="MSUSpec"/>
        <w:numPr>
          <w:ilvl w:val="2"/>
          <w:numId w:val="1"/>
        </w:numPr>
        <w:spacing w:before="240"/>
      </w:pPr>
      <w:r>
        <w:t>Welded wire fabric:</w:t>
      </w:r>
    </w:p>
    <w:p w:rsidR="00F32CA6" w:rsidRDefault="00F32CA6" w:rsidP="007F775A">
      <w:pPr>
        <w:pStyle w:val="MSUSpec"/>
        <w:numPr>
          <w:ilvl w:val="3"/>
          <w:numId w:val="1"/>
        </w:numPr>
        <w:spacing w:before="240"/>
      </w:pPr>
      <w:r>
        <w:t>ASTM A 185.</w:t>
      </w:r>
    </w:p>
    <w:p w:rsidR="00F32CA6" w:rsidRDefault="00F32CA6" w:rsidP="00B11B1D">
      <w:pPr>
        <w:pStyle w:val="MSUSpec"/>
        <w:numPr>
          <w:ilvl w:val="3"/>
          <w:numId w:val="1"/>
        </w:numPr>
      </w:pPr>
      <w:r>
        <w:t xml:space="preserve">Yield stress: </w:t>
      </w:r>
      <w:proofErr w:type="spellStart"/>
      <w:proofErr w:type="gramStart"/>
      <w:r>
        <w:t>Fy</w:t>
      </w:r>
      <w:proofErr w:type="spellEnd"/>
      <w:proofErr w:type="gramEnd"/>
      <w:r>
        <w:t xml:space="preserve"> = 65,000 psi.</w:t>
      </w:r>
    </w:p>
    <w:p w:rsidR="00F32CA6" w:rsidRDefault="00F32CA6" w:rsidP="00B11B1D">
      <w:pPr>
        <w:pStyle w:val="MSUSpec"/>
        <w:numPr>
          <w:ilvl w:val="3"/>
          <w:numId w:val="1"/>
        </w:numPr>
      </w:pPr>
      <w:r>
        <w:t>Plain, cold drawn, electrically welded fabric.</w:t>
      </w:r>
    </w:p>
    <w:p w:rsidR="00F32CA6" w:rsidRDefault="00F32CA6" w:rsidP="00B11B1D">
      <w:pPr>
        <w:pStyle w:val="MSUSpec"/>
        <w:numPr>
          <w:ilvl w:val="2"/>
          <w:numId w:val="1"/>
        </w:numPr>
        <w:spacing w:before="240"/>
      </w:pPr>
      <w:r>
        <w:t>Accessories:</w:t>
      </w:r>
    </w:p>
    <w:p w:rsidR="00F32CA6" w:rsidRDefault="00F32CA6" w:rsidP="007F775A">
      <w:pPr>
        <w:pStyle w:val="MSUSpec"/>
        <w:numPr>
          <w:ilvl w:val="3"/>
          <w:numId w:val="1"/>
        </w:numPr>
        <w:spacing w:before="240"/>
      </w:pPr>
      <w:r>
        <w:t>Chairs, bolsters, anchors, spacers, stirrups, ties and all other devices as required for spacing and fastening reinforcement in place shall conform to CRSI Manual of Standard Practice.</w:t>
      </w:r>
    </w:p>
    <w:p w:rsidR="00F32CA6" w:rsidRDefault="00F32CA6" w:rsidP="00BB4394">
      <w:pPr>
        <w:pStyle w:val="MSUSpec"/>
        <w:numPr>
          <w:ilvl w:val="3"/>
          <w:numId w:val="1"/>
        </w:numPr>
        <w:spacing w:before="240"/>
      </w:pPr>
      <w:r>
        <w:t>At exposed underside of concrete, use plastic-tipped chairs and bolsters.</w:t>
      </w:r>
    </w:p>
    <w:p w:rsidR="00F32CA6" w:rsidRDefault="00F32CA6" w:rsidP="00B11B1D">
      <w:pPr>
        <w:pStyle w:val="MSUSpec"/>
        <w:numPr>
          <w:ilvl w:val="1"/>
          <w:numId w:val="1"/>
        </w:numPr>
        <w:spacing w:before="240"/>
      </w:pPr>
      <w:r>
        <w:t>FABRICATION</w:t>
      </w:r>
    </w:p>
    <w:p w:rsidR="00F32CA6" w:rsidRDefault="00F32CA6" w:rsidP="00B11B1D">
      <w:pPr>
        <w:pStyle w:val="MSUSpec"/>
        <w:numPr>
          <w:ilvl w:val="2"/>
          <w:numId w:val="1"/>
        </w:numPr>
        <w:spacing w:before="240"/>
      </w:pPr>
      <w:r>
        <w:t>General:</w:t>
      </w:r>
    </w:p>
    <w:p w:rsidR="00F32CA6" w:rsidRDefault="00F32CA6" w:rsidP="007F775A">
      <w:pPr>
        <w:pStyle w:val="MSUSpec"/>
        <w:numPr>
          <w:ilvl w:val="3"/>
          <w:numId w:val="1"/>
        </w:numPr>
        <w:spacing w:before="240"/>
      </w:pPr>
      <w:r>
        <w:t>Fabricate reinforcement to the dimensions indicated on the Drawings and the reviewed Shop Drawings.</w:t>
      </w:r>
    </w:p>
    <w:p w:rsidR="00F32CA6" w:rsidRDefault="00F32CA6" w:rsidP="00BB4394">
      <w:pPr>
        <w:pStyle w:val="MSUSpec"/>
        <w:numPr>
          <w:ilvl w:val="3"/>
          <w:numId w:val="1"/>
        </w:numPr>
        <w:spacing w:before="240"/>
      </w:pPr>
      <w:r>
        <w:lastRenderedPageBreak/>
        <w:t>Tolerances: As indicated in ACI 117.</w:t>
      </w:r>
    </w:p>
    <w:p w:rsidR="00F32CA6" w:rsidRDefault="00F32CA6" w:rsidP="00BB4394">
      <w:pPr>
        <w:pStyle w:val="MSUSpec"/>
        <w:numPr>
          <w:ilvl w:val="3"/>
          <w:numId w:val="1"/>
        </w:numPr>
        <w:spacing w:before="240"/>
      </w:pPr>
      <w:r>
        <w:t>Bundle and tag reinforcement with suitable identification to permit checking, sorting and placing.</w:t>
      </w:r>
    </w:p>
    <w:p w:rsidR="00F32CA6" w:rsidRDefault="00F32CA6" w:rsidP="00BB4394">
      <w:pPr>
        <w:pStyle w:val="MSUSpec"/>
        <w:numPr>
          <w:ilvl w:val="3"/>
          <w:numId w:val="1"/>
        </w:numPr>
        <w:spacing w:before="240"/>
      </w:pPr>
      <w:r>
        <w:t>Welding:</w:t>
      </w:r>
    </w:p>
    <w:p w:rsidR="00F32CA6" w:rsidRDefault="00F32CA6" w:rsidP="007F775A">
      <w:pPr>
        <w:pStyle w:val="MSUSpec"/>
        <w:numPr>
          <w:ilvl w:val="4"/>
          <w:numId w:val="1"/>
        </w:numPr>
        <w:spacing w:before="240"/>
      </w:pPr>
      <w:r>
        <w:t>Not permitted, unless specifically indicated on the Drawings.</w:t>
      </w:r>
    </w:p>
    <w:p w:rsidR="00F32CA6" w:rsidRDefault="00F32CA6" w:rsidP="00B11B1D">
      <w:pPr>
        <w:pStyle w:val="MSUSpec"/>
        <w:numPr>
          <w:ilvl w:val="4"/>
          <w:numId w:val="1"/>
        </w:numPr>
      </w:pPr>
      <w:r>
        <w:t>When permitted, comply with AWS D1.4.</w:t>
      </w:r>
    </w:p>
    <w:p w:rsidR="00F32CA6" w:rsidRDefault="00F32CA6" w:rsidP="00B11B1D">
      <w:pPr>
        <w:pStyle w:val="MSUSpec"/>
        <w:numPr>
          <w:ilvl w:val="2"/>
          <w:numId w:val="1"/>
        </w:numPr>
        <w:spacing w:before="240"/>
      </w:pPr>
      <w:r>
        <w:t>Hooks:</w:t>
      </w:r>
    </w:p>
    <w:p w:rsidR="00F32CA6" w:rsidRDefault="00F32CA6" w:rsidP="007F775A">
      <w:pPr>
        <w:pStyle w:val="MSUSpec"/>
        <w:numPr>
          <w:ilvl w:val="3"/>
          <w:numId w:val="1"/>
        </w:numPr>
        <w:spacing w:before="240"/>
      </w:pPr>
      <w:smartTag w:uri="urn:schemas-microsoft-com:office:smarttags" w:element="place">
        <w:smartTag w:uri="urn:schemas-microsoft-com:office:smarttags" w:element="City">
          <w:r>
            <w:t>Bend</w:t>
          </w:r>
        </w:smartTag>
      </w:smartTag>
      <w:r>
        <w:t xml:space="preserve"> hooks in accordance with ACI 318. Extension on 90 degree hook shall satisfy the requirements of a standard hook unless indicated longer on the Drawings.</w:t>
      </w:r>
    </w:p>
    <w:p w:rsidR="00F32CA6" w:rsidRDefault="00F32CA6" w:rsidP="00BB4394">
      <w:pPr>
        <w:pStyle w:val="MSUSpec"/>
        <w:numPr>
          <w:ilvl w:val="3"/>
          <w:numId w:val="1"/>
        </w:numPr>
        <w:spacing w:before="240"/>
      </w:pPr>
      <w:r>
        <w:t>Cold bend bars in such a way that will not damage the reinforcement.</w:t>
      </w:r>
    </w:p>
    <w:p w:rsidR="00F32CA6" w:rsidRDefault="00F32CA6" w:rsidP="00B11B1D">
      <w:pPr>
        <w:pStyle w:val="MSUSpec"/>
        <w:numPr>
          <w:ilvl w:val="2"/>
          <w:numId w:val="1"/>
        </w:numPr>
        <w:spacing w:before="240"/>
      </w:pPr>
      <w:r>
        <w:t>Unacceptable materials:</w:t>
      </w:r>
    </w:p>
    <w:p w:rsidR="00F32CA6" w:rsidRDefault="00F32CA6" w:rsidP="007F775A">
      <w:pPr>
        <w:pStyle w:val="MSUSpec"/>
        <w:numPr>
          <w:ilvl w:val="3"/>
          <w:numId w:val="1"/>
        </w:numPr>
        <w:spacing w:before="240"/>
      </w:pPr>
      <w:r>
        <w:t>Reinforcement with any of the following defects will not be permitted in the Work:</w:t>
      </w:r>
    </w:p>
    <w:p w:rsidR="00F32CA6" w:rsidRDefault="00F32CA6" w:rsidP="007F775A">
      <w:pPr>
        <w:pStyle w:val="MSUSpec"/>
        <w:numPr>
          <w:ilvl w:val="4"/>
          <w:numId w:val="1"/>
        </w:numPr>
        <w:spacing w:before="240"/>
      </w:pPr>
      <w:r>
        <w:t>Bar lengths, depths and bends exceeding specified fabrication tolerances.</w:t>
      </w:r>
    </w:p>
    <w:p w:rsidR="00F32CA6" w:rsidRDefault="00F32CA6" w:rsidP="00B11B1D">
      <w:pPr>
        <w:pStyle w:val="MSUSpec"/>
        <w:numPr>
          <w:ilvl w:val="4"/>
          <w:numId w:val="1"/>
        </w:numPr>
      </w:pPr>
      <w:r>
        <w:t>Bends or kinks not indicated on Drawings or final Shop Drawings.</w:t>
      </w:r>
    </w:p>
    <w:p w:rsidR="00F32CA6" w:rsidRDefault="00F32CA6" w:rsidP="00B11B1D">
      <w:pPr>
        <w:pStyle w:val="MSUSpec"/>
        <w:numPr>
          <w:ilvl w:val="4"/>
          <w:numId w:val="1"/>
        </w:numPr>
      </w:pPr>
      <w:r>
        <w:t>Bars with reduced cross-section due to excessive rusting or other cause.</w:t>
      </w:r>
    </w:p>
    <w:p w:rsidR="00F32CA6" w:rsidRDefault="00F32CA6" w:rsidP="00B11B1D">
      <w:pPr>
        <w:pStyle w:val="MSUSpec"/>
        <w:keepNext/>
        <w:spacing w:before="240"/>
      </w:pPr>
      <w:r>
        <w:t>EXECUTION</w:t>
      </w:r>
    </w:p>
    <w:p w:rsidR="00F32CA6" w:rsidRDefault="00F32CA6" w:rsidP="00B11B1D">
      <w:pPr>
        <w:pStyle w:val="MSUSpec"/>
        <w:keepNext/>
        <w:numPr>
          <w:ilvl w:val="1"/>
          <w:numId w:val="1"/>
        </w:numPr>
        <w:spacing w:before="240"/>
      </w:pPr>
      <w:r>
        <w:t>PLACEMENT</w:t>
      </w:r>
    </w:p>
    <w:p w:rsidR="00F32CA6" w:rsidRDefault="00F32CA6" w:rsidP="00B11B1D">
      <w:pPr>
        <w:pStyle w:val="MSUSpec"/>
        <w:keepNext/>
        <w:numPr>
          <w:ilvl w:val="2"/>
          <w:numId w:val="1"/>
        </w:numPr>
        <w:spacing w:before="240"/>
      </w:pPr>
      <w:r>
        <w:t>Place concrete reinforcement in accordance with:</w:t>
      </w:r>
    </w:p>
    <w:p w:rsidR="00F32CA6" w:rsidRDefault="00F32CA6" w:rsidP="007F775A">
      <w:pPr>
        <w:pStyle w:val="MSUSpec"/>
        <w:numPr>
          <w:ilvl w:val="3"/>
          <w:numId w:val="1"/>
        </w:numPr>
        <w:spacing w:before="240"/>
      </w:pPr>
      <w:r>
        <w:t>Shop Drawings reviewed by Engineer.</w:t>
      </w:r>
    </w:p>
    <w:p w:rsidR="00F32CA6" w:rsidRDefault="00F32CA6" w:rsidP="00B11B1D">
      <w:pPr>
        <w:pStyle w:val="MSUSpec"/>
        <w:numPr>
          <w:ilvl w:val="3"/>
          <w:numId w:val="1"/>
        </w:numPr>
      </w:pPr>
      <w:r>
        <w:t>CRSI Placing Reinforcing Bars.</w:t>
      </w:r>
    </w:p>
    <w:p w:rsidR="00F32CA6" w:rsidRDefault="00F32CA6" w:rsidP="00B11B1D">
      <w:pPr>
        <w:pStyle w:val="MSUSpec"/>
        <w:numPr>
          <w:ilvl w:val="3"/>
          <w:numId w:val="1"/>
        </w:numPr>
      </w:pPr>
      <w:r>
        <w:t>ACI 117.</w:t>
      </w:r>
    </w:p>
    <w:p w:rsidR="00F32CA6" w:rsidRDefault="00F32CA6" w:rsidP="00B11B1D">
      <w:pPr>
        <w:pStyle w:val="MSUSpec"/>
        <w:numPr>
          <w:ilvl w:val="2"/>
          <w:numId w:val="1"/>
        </w:numPr>
        <w:spacing w:before="240"/>
      </w:pPr>
      <w:r>
        <w:t>Clearance:</w:t>
      </w:r>
    </w:p>
    <w:p w:rsidR="00F32CA6" w:rsidRDefault="00F32CA6" w:rsidP="007F775A">
      <w:pPr>
        <w:pStyle w:val="MSUSpec"/>
        <w:numPr>
          <w:ilvl w:val="3"/>
          <w:numId w:val="1"/>
        </w:numPr>
        <w:spacing w:before="240"/>
      </w:pPr>
      <w:r>
        <w:t>Preserve clear space between bars of not less than 1 times the normal diameter of round bars.</w:t>
      </w:r>
    </w:p>
    <w:p w:rsidR="00F32CA6" w:rsidRDefault="00F32CA6" w:rsidP="00BB4394">
      <w:pPr>
        <w:pStyle w:val="MSUSpec"/>
        <w:numPr>
          <w:ilvl w:val="3"/>
          <w:numId w:val="1"/>
        </w:numPr>
        <w:spacing w:before="240"/>
      </w:pPr>
      <w:r>
        <w:t>In no case let the clear distance be less than 1-inch or less than 1-1/3 times the maximum size of aggregate.</w:t>
      </w:r>
    </w:p>
    <w:p w:rsidR="00F32CA6" w:rsidRDefault="00F32CA6" w:rsidP="00BB4394">
      <w:pPr>
        <w:pStyle w:val="MSUSpec"/>
        <w:numPr>
          <w:ilvl w:val="3"/>
          <w:numId w:val="1"/>
        </w:numPr>
        <w:spacing w:before="240"/>
      </w:pPr>
      <w:r>
        <w:t>In the absence of specific cover requirements on the Drawings, provide the following minimum concrete cover for reinforcement:</w:t>
      </w:r>
    </w:p>
    <w:p w:rsidR="00F32CA6" w:rsidRDefault="00F32CA6" w:rsidP="007F775A">
      <w:pPr>
        <w:pStyle w:val="MSUSpec"/>
        <w:numPr>
          <w:ilvl w:val="4"/>
          <w:numId w:val="1"/>
        </w:numPr>
        <w:spacing w:before="240"/>
      </w:pPr>
      <w:r>
        <w:t>Cast against and permanently exposed to earth: 3 inches.</w:t>
      </w:r>
    </w:p>
    <w:p w:rsidR="00F32CA6" w:rsidRDefault="00F32CA6" w:rsidP="00B11B1D">
      <w:pPr>
        <w:pStyle w:val="MSUSpec"/>
        <w:numPr>
          <w:ilvl w:val="4"/>
          <w:numId w:val="1"/>
        </w:numPr>
      </w:pPr>
      <w:r>
        <w:t>Exposed to earth, weather or water:</w:t>
      </w:r>
    </w:p>
    <w:p w:rsidR="00F32CA6" w:rsidRDefault="00F32CA6" w:rsidP="007F775A">
      <w:pPr>
        <w:pStyle w:val="MSUSpec"/>
        <w:numPr>
          <w:ilvl w:val="5"/>
          <w:numId w:val="1"/>
        </w:numPr>
        <w:spacing w:before="240"/>
      </w:pPr>
      <w:r>
        <w:t>No. 6 through No. 18 bars: 2 inches.</w:t>
      </w:r>
    </w:p>
    <w:p w:rsidR="00F32CA6" w:rsidRDefault="00F32CA6" w:rsidP="00B11B1D">
      <w:pPr>
        <w:pStyle w:val="MSUSpec"/>
        <w:numPr>
          <w:ilvl w:val="5"/>
          <w:numId w:val="1"/>
        </w:numPr>
      </w:pPr>
      <w:r>
        <w:lastRenderedPageBreak/>
        <w:t>No. 5 bars, 5/8-inch wire and smaller: 1-1/2 inches.</w:t>
      </w:r>
    </w:p>
    <w:p w:rsidR="00F32CA6" w:rsidRDefault="00F32CA6" w:rsidP="00BB4394">
      <w:pPr>
        <w:pStyle w:val="MSUSpec"/>
        <w:numPr>
          <w:ilvl w:val="4"/>
          <w:numId w:val="1"/>
        </w:numPr>
        <w:spacing w:before="240"/>
      </w:pPr>
      <w:r>
        <w:t>Not exposed to weather or in contact with the ground:</w:t>
      </w:r>
    </w:p>
    <w:p w:rsidR="00F32CA6" w:rsidRDefault="00F32CA6" w:rsidP="007F775A">
      <w:pPr>
        <w:pStyle w:val="MSUSpec"/>
        <w:numPr>
          <w:ilvl w:val="5"/>
          <w:numId w:val="1"/>
        </w:numPr>
        <w:spacing w:before="240"/>
      </w:pPr>
      <w:r>
        <w:t>Slabs, walls, and joists:</w:t>
      </w:r>
    </w:p>
    <w:p w:rsidR="00F32CA6" w:rsidRDefault="00F32CA6" w:rsidP="007F775A">
      <w:pPr>
        <w:pStyle w:val="MSUSpec"/>
        <w:numPr>
          <w:ilvl w:val="6"/>
          <w:numId w:val="1"/>
        </w:numPr>
        <w:spacing w:before="240"/>
      </w:pPr>
      <w:r>
        <w:t>No. 11 bars and smaller: 3/4-inch.</w:t>
      </w:r>
    </w:p>
    <w:p w:rsidR="00F32CA6" w:rsidRDefault="00F32CA6" w:rsidP="007F775A">
      <w:pPr>
        <w:pStyle w:val="MSUSpec"/>
        <w:numPr>
          <w:ilvl w:val="5"/>
          <w:numId w:val="1"/>
        </w:numPr>
        <w:spacing w:before="240"/>
      </w:pPr>
      <w:r>
        <w:t>Beams, girders, and columns: 1-1/2 inches.</w:t>
      </w:r>
    </w:p>
    <w:p w:rsidR="00F32CA6" w:rsidRDefault="00F32CA6" w:rsidP="00B11B1D">
      <w:pPr>
        <w:pStyle w:val="MSUSpec"/>
        <w:numPr>
          <w:ilvl w:val="2"/>
          <w:numId w:val="1"/>
        </w:numPr>
        <w:spacing w:before="240"/>
      </w:pPr>
      <w:r>
        <w:t>Splices:</w:t>
      </w:r>
    </w:p>
    <w:p w:rsidR="00F32CA6" w:rsidRDefault="00F32CA6" w:rsidP="007F775A">
      <w:pPr>
        <w:pStyle w:val="MSUSpec"/>
        <w:numPr>
          <w:ilvl w:val="3"/>
          <w:numId w:val="1"/>
        </w:numPr>
        <w:spacing w:before="240"/>
      </w:pPr>
      <w:r>
        <w:t>Comply with ACI 318 and this section.</w:t>
      </w:r>
    </w:p>
    <w:p w:rsidR="00F32CA6" w:rsidRDefault="00F32CA6" w:rsidP="00BB4394">
      <w:pPr>
        <w:pStyle w:val="MSUSpec"/>
        <w:numPr>
          <w:ilvl w:val="3"/>
          <w:numId w:val="1"/>
        </w:numPr>
        <w:spacing w:before="240"/>
      </w:pPr>
      <w:r>
        <w:t>In the absence of specific lap requirements on the Drawings, lap in accordance with ACI 318, Class B.</w:t>
      </w:r>
    </w:p>
    <w:p w:rsidR="00F32CA6" w:rsidRDefault="00F32CA6" w:rsidP="00B11B1D">
      <w:pPr>
        <w:pStyle w:val="MSUSpec"/>
        <w:numPr>
          <w:ilvl w:val="2"/>
          <w:numId w:val="1"/>
        </w:numPr>
        <w:spacing w:before="240"/>
      </w:pPr>
      <w:r>
        <w:t>Corner bars:</w:t>
      </w:r>
    </w:p>
    <w:p w:rsidR="00F32CA6" w:rsidRDefault="00F32CA6" w:rsidP="007F775A">
      <w:pPr>
        <w:pStyle w:val="MSUSpec"/>
        <w:numPr>
          <w:ilvl w:val="3"/>
          <w:numId w:val="1"/>
        </w:numPr>
        <w:spacing w:before="240"/>
      </w:pPr>
      <w:r>
        <w:t>Provide corner bars for horizontal wall steel.</w:t>
      </w:r>
    </w:p>
    <w:p w:rsidR="00F32CA6" w:rsidRDefault="00F32CA6" w:rsidP="00BB4394">
      <w:pPr>
        <w:pStyle w:val="MSUSpec"/>
        <w:numPr>
          <w:ilvl w:val="3"/>
          <w:numId w:val="1"/>
        </w:numPr>
        <w:spacing w:before="240"/>
      </w:pPr>
      <w:r>
        <w:t>In the absence of specific lap requirements on the Drawings, lap in accordance with ACI 318, Class B.</w:t>
      </w:r>
    </w:p>
    <w:p w:rsidR="00F32CA6" w:rsidRDefault="00F32CA6" w:rsidP="00B11B1D">
      <w:pPr>
        <w:pStyle w:val="MSUSpec"/>
        <w:numPr>
          <w:ilvl w:val="2"/>
          <w:numId w:val="1"/>
        </w:numPr>
        <w:spacing w:before="240"/>
      </w:pPr>
      <w:r>
        <w:t>Field cutting and bending: Permitted only under special conditions approved by Engineer.</w:t>
      </w:r>
    </w:p>
    <w:p w:rsidR="00F32CA6" w:rsidRDefault="00F32CA6" w:rsidP="00B11B1D">
      <w:pPr>
        <w:pStyle w:val="MSUSpec"/>
        <w:numPr>
          <w:ilvl w:val="2"/>
          <w:numId w:val="1"/>
        </w:numPr>
        <w:spacing w:before="240"/>
      </w:pPr>
      <w:r>
        <w:t>Field welding:</w:t>
      </w:r>
    </w:p>
    <w:p w:rsidR="00F32CA6" w:rsidRDefault="00F32CA6" w:rsidP="007F775A">
      <w:pPr>
        <w:pStyle w:val="MSUSpec"/>
        <w:numPr>
          <w:ilvl w:val="3"/>
          <w:numId w:val="1"/>
        </w:numPr>
        <w:spacing w:before="240"/>
      </w:pPr>
      <w:r>
        <w:t>In accordance with AWS D1.4.</w:t>
      </w:r>
    </w:p>
    <w:p w:rsidR="00F32CA6" w:rsidRDefault="00F32CA6" w:rsidP="00B11B1D">
      <w:pPr>
        <w:pStyle w:val="MSUSpec"/>
        <w:numPr>
          <w:ilvl w:val="3"/>
          <w:numId w:val="1"/>
        </w:numPr>
      </w:pPr>
      <w:r>
        <w:t>Only when specifically indicated on the Drawings.</w:t>
      </w:r>
    </w:p>
    <w:p w:rsidR="00F32CA6" w:rsidRDefault="00F32CA6" w:rsidP="00B11B1D">
      <w:pPr>
        <w:pStyle w:val="MSUSpec"/>
        <w:numPr>
          <w:ilvl w:val="2"/>
          <w:numId w:val="1"/>
        </w:numPr>
        <w:spacing w:before="240"/>
      </w:pPr>
      <w:r>
        <w:t>Welded wire fabric:</w:t>
      </w:r>
    </w:p>
    <w:p w:rsidR="00F32CA6" w:rsidRDefault="00F32CA6" w:rsidP="007F775A">
      <w:pPr>
        <w:pStyle w:val="MSUSpec"/>
        <w:numPr>
          <w:ilvl w:val="3"/>
          <w:numId w:val="1"/>
        </w:numPr>
        <w:spacing w:before="240"/>
      </w:pPr>
      <w:r>
        <w:t>Block up, lap and tie welded wire fabric reinforcement.</w:t>
      </w:r>
    </w:p>
    <w:p w:rsidR="00F32CA6" w:rsidRDefault="00F32CA6" w:rsidP="00B11B1D">
      <w:pPr>
        <w:pStyle w:val="MSUSpec"/>
        <w:numPr>
          <w:ilvl w:val="3"/>
          <w:numId w:val="1"/>
        </w:numPr>
      </w:pPr>
      <w:r>
        <w:t>Lap welded steel fabric 6 inches at sides and ends.</w:t>
      </w:r>
    </w:p>
    <w:p w:rsidR="00F32CA6" w:rsidRDefault="00F32CA6" w:rsidP="00B11B1D">
      <w:pPr>
        <w:pStyle w:val="MSUSpec"/>
        <w:numPr>
          <w:ilvl w:val="2"/>
          <w:numId w:val="1"/>
        </w:numPr>
        <w:spacing w:before="240"/>
      </w:pPr>
      <w:r>
        <w:t>Slabs on grade:</w:t>
      </w:r>
    </w:p>
    <w:p w:rsidR="00F32CA6" w:rsidRDefault="00F32CA6" w:rsidP="007F775A">
      <w:pPr>
        <w:pStyle w:val="MSUSpec"/>
        <w:numPr>
          <w:ilvl w:val="3"/>
          <w:numId w:val="1"/>
        </w:numPr>
        <w:spacing w:before="240"/>
      </w:pPr>
      <w:r>
        <w:t>For chairs or bolsters supported on soil, use either:</w:t>
      </w:r>
    </w:p>
    <w:p w:rsidR="00F32CA6" w:rsidRDefault="00F32CA6" w:rsidP="007F775A">
      <w:pPr>
        <w:pStyle w:val="MSUSpec"/>
        <w:numPr>
          <w:ilvl w:val="4"/>
          <w:numId w:val="1"/>
        </w:numPr>
        <w:spacing w:before="240"/>
      </w:pPr>
      <w:r>
        <w:t>Chairs with sand plates.</w:t>
      </w:r>
    </w:p>
    <w:p w:rsidR="00F32CA6" w:rsidRDefault="00F32CA6" w:rsidP="00BB4394">
      <w:pPr>
        <w:pStyle w:val="MSUSpec"/>
        <w:numPr>
          <w:ilvl w:val="4"/>
          <w:numId w:val="1"/>
        </w:numPr>
        <w:spacing w:before="240"/>
      </w:pPr>
      <w:r>
        <w:t>Concrete bricks set flush with soil to provide bearing surface for chairs or bolsters.</w:t>
      </w:r>
    </w:p>
    <w:p w:rsidR="00F32CA6" w:rsidRDefault="00F32CA6" w:rsidP="00B11B1D">
      <w:pPr>
        <w:pStyle w:val="MSUSpec"/>
        <w:numPr>
          <w:ilvl w:val="1"/>
          <w:numId w:val="1"/>
        </w:numPr>
        <w:spacing w:before="240"/>
      </w:pPr>
      <w:r>
        <w:t>FIELD QUALITY CONTROL</w:t>
      </w:r>
    </w:p>
    <w:p w:rsidR="00F32CA6" w:rsidRDefault="00F32CA6" w:rsidP="00B11B1D">
      <w:pPr>
        <w:pStyle w:val="MSUSpec"/>
        <w:numPr>
          <w:ilvl w:val="2"/>
          <w:numId w:val="1"/>
        </w:numPr>
        <w:spacing w:before="240"/>
      </w:pPr>
      <w:r>
        <w:t>Notification:</w:t>
      </w:r>
    </w:p>
    <w:p w:rsidR="00F32CA6" w:rsidRDefault="00F32CA6" w:rsidP="007F775A">
      <w:pPr>
        <w:pStyle w:val="MSUSpec"/>
        <w:numPr>
          <w:ilvl w:val="3"/>
          <w:numId w:val="1"/>
        </w:numPr>
        <w:spacing w:before="240"/>
      </w:pPr>
      <w:r>
        <w:t>Notify Engineer when reinforcing is in place so Engineer may review the reinforcement placement.</w:t>
      </w:r>
    </w:p>
    <w:p w:rsidR="00F32CA6" w:rsidRDefault="00F32CA6" w:rsidP="00BB4394">
      <w:pPr>
        <w:pStyle w:val="MSUSpec"/>
        <w:numPr>
          <w:ilvl w:val="3"/>
          <w:numId w:val="1"/>
        </w:numPr>
        <w:spacing w:before="240"/>
      </w:pPr>
      <w:r>
        <w:lastRenderedPageBreak/>
        <w:t>Provide a minimum of 24 hours notice prior to placement of concrete.</w:t>
      </w:r>
    </w:p>
    <w:p w:rsidR="00F32CA6" w:rsidRDefault="00F32CA6" w:rsidP="00E06BFA">
      <w:pPr>
        <w:pStyle w:val="MSUSpec"/>
        <w:numPr>
          <w:ilvl w:val="0"/>
          <w:numId w:val="0"/>
        </w:numPr>
        <w:spacing w:before="240"/>
      </w:pPr>
      <w:r>
        <w:t>END OF SECTION 032015</w:t>
      </w:r>
    </w:p>
    <w:p w:rsidR="00F32CA6" w:rsidRDefault="00F32CA6" w:rsidP="006730F6">
      <w:pPr>
        <w:pStyle w:val="MSUSpec"/>
        <w:numPr>
          <w:ilvl w:val="0"/>
          <w:numId w:val="0"/>
        </w:numPr>
      </w:pPr>
    </w:p>
    <w:p w:rsidR="00F32CA6" w:rsidRPr="009F1053" w:rsidRDefault="00F32CA6" w:rsidP="009F1053">
      <w:pPr>
        <w:rPr>
          <w:szCs w:val="20"/>
        </w:rPr>
      </w:pPr>
    </w:p>
    <w:sectPr w:rsidR="00F32CA6" w:rsidRPr="009F1053" w:rsidSect="00DE0C41">
      <w:headerReference w:type="default" r:id="rId7"/>
      <w:footerReference w:type="default" r:id="rId8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CA6" w:rsidRDefault="00F32CA6">
      <w:r>
        <w:separator/>
      </w:r>
    </w:p>
  </w:endnote>
  <w:endnote w:type="continuationSeparator" w:id="1">
    <w:p w:rsidR="00F32CA6" w:rsidRDefault="00F32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CA6" w:rsidRPr="00760B68" w:rsidRDefault="00F32CA6" w:rsidP="00417AB8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</w:p>
  <w:p w:rsidR="00F32CA6" w:rsidRDefault="00F32CA6" w:rsidP="00417AB8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>032015ConcReinfSteam.doc</w:t>
    </w:r>
  </w:p>
  <w:p w:rsidR="00F32CA6" w:rsidRPr="00760B68" w:rsidRDefault="00F32CA6" w:rsidP="00417AB8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  <w:r w:rsidRPr="00760B68">
      <w:rPr>
        <w:sz w:val="20"/>
        <w:szCs w:val="20"/>
      </w:rPr>
      <w:t xml:space="preserve">Rev. </w:t>
    </w:r>
    <w:r>
      <w:rPr>
        <w:sz w:val="20"/>
        <w:szCs w:val="20"/>
      </w:rPr>
      <w:t>01</w:t>
    </w:r>
    <w:r w:rsidRPr="00760B68">
      <w:rPr>
        <w:sz w:val="20"/>
        <w:szCs w:val="20"/>
      </w:rPr>
      <w:t>/</w:t>
    </w:r>
    <w:r>
      <w:rPr>
        <w:sz w:val="20"/>
        <w:szCs w:val="20"/>
      </w:rPr>
      <w:t>01</w:t>
    </w:r>
    <w:r w:rsidRPr="00760B68">
      <w:rPr>
        <w:sz w:val="20"/>
        <w:szCs w:val="20"/>
      </w:rPr>
      <w:t>/</w:t>
    </w:r>
    <w:r>
      <w:rPr>
        <w:sz w:val="20"/>
        <w:szCs w:val="20"/>
      </w:rPr>
      <w:t>2</w:t>
    </w:r>
    <w:r w:rsidRPr="00760B68">
      <w:rPr>
        <w:sz w:val="20"/>
        <w:szCs w:val="20"/>
      </w:rPr>
      <w:t>00</w:t>
    </w:r>
    <w:r>
      <w:rPr>
        <w:sz w:val="20"/>
        <w:szCs w:val="20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CA6" w:rsidRDefault="00F32CA6">
      <w:r>
        <w:separator/>
      </w:r>
    </w:p>
  </w:footnote>
  <w:footnote w:type="continuationSeparator" w:id="1">
    <w:p w:rsidR="00F32CA6" w:rsidRDefault="00F32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9" w:type="pct"/>
      <w:tblLayout w:type="fixed"/>
      <w:tblCellMar>
        <w:left w:w="115" w:type="dxa"/>
        <w:right w:w="115" w:type="dxa"/>
      </w:tblCellMar>
      <w:tblLook w:val="04A0"/>
    </w:tblPr>
    <w:tblGrid>
      <w:gridCol w:w="6026"/>
      <w:gridCol w:w="3341"/>
    </w:tblGrid>
    <w:tr w:rsidR="00F32CA6" w:rsidTr="00C832D5">
      <w:trPr>
        <w:trHeight w:val="720"/>
      </w:trPr>
      <w:tc>
        <w:tcPr>
          <w:tcW w:w="6026" w:type="dxa"/>
          <w:tcMar>
            <w:left w:w="14" w:type="dxa"/>
            <w:right w:w="115" w:type="dxa"/>
          </w:tcMar>
        </w:tcPr>
        <w:p w:rsidR="00F32CA6" w:rsidRDefault="00F32CA6" w:rsidP="00C832D5">
          <w:pPr>
            <w:pStyle w:val="Header"/>
            <w:tabs>
              <w:tab w:val="clear" w:pos="4320"/>
              <w:tab w:val="clear" w:pos="8640"/>
            </w:tabs>
          </w:pPr>
          <w:smartTag w:uri="urn:schemas-microsoft-com:office:smarttags" w:element="PlaceName">
            <w:smartTag w:uri="urn:schemas-microsoft-com:office:smarttags" w:element="place">
              <w:r>
                <w:t>Michigan</w:t>
              </w:r>
            </w:smartTag>
            <w:r>
              <w:t xml:space="preserve"> </w:t>
            </w:r>
            <w:smartTag w:uri="urn:schemas-microsoft-com:office:smarttags" w:element="PlaceType">
              <w:r>
                <w:t>State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</w:smartTag>
        </w:p>
        <w:p w:rsidR="00F32CA6" w:rsidRDefault="00F32CA6" w:rsidP="00C832D5">
          <w:pPr>
            <w:pStyle w:val="Header"/>
            <w:tabs>
              <w:tab w:val="clear" w:pos="4320"/>
              <w:tab w:val="clear" w:pos="8640"/>
            </w:tabs>
          </w:pPr>
          <w:r>
            <w:t>Construction Standards</w:t>
          </w:r>
        </w:p>
      </w:tc>
      <w:tc>
        <w:tcPr>
          <w:tcW w:w="3341" w:type="dxa"/>
          <w:tcMar>
            <w:left w:w="14" w:type="dxa"/>
            <w:right w:w="14" w:type="dxa"/>
          </w:tcMar>
        </w:tcPr>
        <w:p w:rsidR="00F32CA6" w:rsidRDefault="00F32CA6" w:rsidP="004914C5">
          <w:pPr>
            <w:jc w:val="right"/>
          </w:pPr>
          <w:r>
            <w:t>CONCRETE REINFORCEMENT FOR STEAM UTILITY DISTRIBUTION</w:t>
          </w:r>
        </w:p>
        <w:p w:rsidR="00F32CA6" w:rsidRDefault="00F32CA6" w:rsidP="00C832D5">
          <w:pPr>
            <w:pStyle w:val="Header"/>
            <w:tabs>
              <w:tab w:val="clear" w:pos="4320"/>
              <w:tab w:val="clear" w:pos="8640"/>
            </w:tabs>
            <w:jc w:val="right"/>
          </w:pPr>
          <w:r>
            <w:t>PAGE 032015-</w:t>
          </w:r>
          <w:r w:rsidR="00B05EE6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B05EE6">
            <w:rPr>
              <w:rStyle w:val="PageNumber"/>
            </w:rPr>
            <w:fldChar w:fldCharType="separate"/>
          </w:r>
          <w:r w:rsidR="002732A2">
            <w:rPr>
              <w:rStyle w:val="PageNumber"/>
              <w:noProof/>
            </w:rPr>
            <w:t>1</w:t>
          </w:r>
          <w:r w:rsidR="00B05EE6">
            <w:rPr>
              <w:rStyle w:val="PageNumber"/>
            </w:rPr>
            <w:fldChar w:fldCharType="end"/>
          </w:r>
        </w:p>
      </w:tc>
    </w:tr>
  </w:tbl>
  <w:p w:rsidR="00F32CA6" w:rsidRDefault="00F32CA6" w:rsidP="00A00AE1">
    <w:pPr>
      <w:pStyle w:val="Header"/>
      <w:tabs>
        <w:tab w:val="clear" w:pos="4320"/>
        <w:tab w:val="clear" w:pos="8640"/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626"/>
    <w:multiLevelType w:val="multilevel"/>
    <w:tmpl w:val="4C26B3CA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403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">
    <w:nsid w:val="0EB27733"/>
    <w:multiLevelType w:val="multilevel"/>
    <w:tmpl w:val="66903290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">
    <w:nsid w:val="1DC13071"/>
    <w:multiLevelType w:val="multilevel"/>
    <w:tmpl w:val="52BA2B94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28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>
    <w:nsid w:val="2BF20C07"/>
    <w:multiLevelType w:val="multilevel"/>
    <w:tmpl w:val="FA82EF16"/>
    <w:lvl w:ilvl="0">
      <w:start w:val="1"/>
      <w:numFmt w:val="decimal"/>
      <w:pStyle w:val="MSUFTCHSpec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6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3744"/>
        </w:tabs>
        <w:ind w:left="374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4">
    <w:nsid w:val="30E86144"/>
    <w:multiLevelType w:val="multilevel"/>
    <w:tmpl w:val="455659C8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5">
    <w:nsid w:val="508E2FAC"/>
    <w:multiLevelType w:val="multilevel"/>
    <w:tmpl w:val="2AEC2ACE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456"/>
        </w:tabs>
        <w:ind w:left="345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608"/>
        </w:tabs>
        <w:ind w:left="460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6">
    <w:nsid w:val="5657219B"/>
    <w:multiLevelType w:val="multilevel"/>
    <w:tmpl w:val="2AEC2ACE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456"/>
        </w:tabs>
        <w:ind w:left="345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608"/>
        </w:tabs>
        <w:ind w:left="460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7">
    <w:nsid w:val="5A99611D"/>
    <w:multiLevelType w:val="multilevel"/>
    <w:tmpl w:val="9D82153A"/>
    <w:lvl w:ilvl="0">
      <w:start w:val="1"/>
      <w:numFmt w:val="decimal"/>
      <w:pStyle w:val="MSUSpec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6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3744"/>
        </w:tabs>
        <w:ind w:left="374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8">
    <w:nsid w:val="5AE42D50"/>
    <w:multiLevelType w:val="multilevel"/>
    <w:tmpl w:val="5BE6F8C2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9">
    <w:nsid w:val="5D5D0335"/>
    <w:multiLevelType w:val="multilevel"/>
    <w:tmpl w:val="882221A0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0">
    <w:nsid w:val="5DAA087A"/>
    <w:multiLevelType w:val="multilevel"/>
    <w:tmpl w:val="2AEC2ACE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456"/>
        </w:tabs>
        <w:ind w:left="345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608"/>
        </w:tabs>
        <w:ind w:left="460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1">
    <w:nsid w:val="770709D1"/>
    <w:multiLevelType w:val="multilevel"/>
    <w:tmpl w:val="980CAF3E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95"/>
        </w:tabs>
        <w:ind w:left="1195" w:hanging="475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5"/>
        </w:tabs>
        <w:ind w:left="1685" w:hanging="49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475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635"/>
        </w:tabs>
        <w:ind w:left="2635" w:hanging="475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3125"/>
        </w:tabs>
        <w:ind w:left="3125" w:hanging="490"/>
      </w:pPr>
      <w:rPr>
        <w:rFonts w:cs="Times New Roman" w:hint="default"/>
      </w:r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475"/>
      </w:pPr>
      <w:rPr>
        <w:rFonts w:cs="Times New Roman" w:hint="default"/>
      </w:rPr>
    </w:lvl>
  </w:abstractNum>
  <w:abstractNum w:abstractNumId="12">
    <w:nsid w:val="7C4B2E52"/>
    <w:multiLevelType w:val="multilevel"/>
    <w:tmpl w:val="F508E506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6"/>
  </w:num>
  <w:num w:numId="12">
    <w:abstractNumId w:val="11"/>
  </w:num>
  <w:num w:numId="13">
    <w:abstractNumId w:val="3"/>
  </w:num>
  <w:num w:numId="14">
    <w:abstractNumId w:val="7"/>
  </w:num>
  <w:num w:numId="15">
    <w:abstractNumId w:val="3"/>
  </w:num>
  <w:num w:numId="16">
    <w:abstractNumId w:val="7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43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0F6"/>
    <w:rsid w:val="00014C22"/>
    <w:rsid w:val="000263FC"/>
    <w:rsid w:val="0003794C"/>
    <w:rsid w:val="00044AFD"/>
    <w:rsid w:val="00066C49"/>
    <w:rsid w:val="00073D2E"/>
    <w:rsid w:val="000906A6"/>
    <w:rsid w:val="000A6D9B"/>
    <w:rsid w:val="000B129E"/>
    <w:rsid w:val="000C4FF8"/>
    <w:rsid w:val="000D17A0"/>
    <w:rsid w:val="000E160F"/>
    <w:rsid w:val="000E1896"/>
    <w:rsid w:val="000F3182"/>
    <w:rsid w:val="000F4AD3"/>
    <w:rsid w:val="00167A34"/>
    <w:rsid w:val="00177E83"/>
    <w:rsid w:val="001928B3"/>
    <w:rsid w:val="001A4820"/>
    <w:rsid w:val="001B1DF2"/>
    <w:rsid w:val="001B3345"/>
    <w:rsid w:val="001B798B"/>
    <w:rsid w:val="001C3733"/>
    <w:rsid w:val="001C3D18"/>
    <w:rsid w:val="001C7533"/>
    <w:rsid w:val="001D4157"/>
    <w:rsid w:val="002043D6"/>
    <w:rsid w:val="00217421"/>
    <w:rsid w:val="0022536A"/>
    <w:rsid w:val="00227AB8"/>
    <w:rsid w:val="00235134"/>
    <w:rsid w:val="00244A9B"/>
    <w:rsid w:val="002550C9"/>
    <w:rsid w:val="00265117"/>
    <w:rsid w:val="002732A2"/>
    <w:rsid w:val="0027710E"/>
    <w:rsid w:val="00284114"/>
    <w:rsid w:val="002869B8"/>
    <w:rsid w:val="002A01DB"/>
    <w:rsid w:val="002A17CA"/>
    <w:rsid w:val="002B64AE"/>
    <w:rsid w:val="002C0E01"/>
    <w:rsid w:val="002D130A"/>
    <w:rsid w:val="002D4424"/>
    <w:rsid w:val="002E0BD7"/>
    <w:rsid w:val="002E46B2"/>
    <w:rsid w:val="002E5626"/>
    <w:rsid w:val="002F2774"/>
    <w:rsid w:val="002F2FA0"/>
    <w:rsid w:val="003541D6"/>
    <w:rsid w:val="0035723A"/>
    <w:rsid w:val="00361954"/>
    <w:rsid w:val="003C5055"/>
    <w:rsid w:val="003D7E1E"/>
    <w:rsid w:val="003E4570"/>
    <w:rsid w:val="003F1C1A"/>
    <w:rsid w:val="003F7D3B"/>
    <w:rsid w:val="00410CEA"/>
    <w:rsid w:val="00417AB8"/>
    <w:rsid w:val="00446D95"/>
    <w:rsid w:val="00462377"/>
    <w:rsid w:val="00471466"/>
    <w:rsid w:val="00471CCF"/>
    <w:rsid w:val="004914C5"/>
    <w:rsid w:val="004A299E"/>
    <w:rsid w:val="004C01F6"/>
    <w:rsid w:val="004C201F"/>
    <w:rsid w:val="004C7052"/>
    <w:rsid w:val="004E5D84"/>
    <w:rsid w:val="0050768B"/>
    <w:rsid w:val="00510A45"/>
    <w:rsid w:val="00526B9F"/>
    <w:rsid w:val="00563926"/>
    <w:rsid w:val="005D798A"/>
    <w:rsid w:val="005D7B01"/>
    <w:rsid w:val="005F0117"/>
    <w:rsid w:val="00601EB3"/>
    <w:rsid w:val="006229E8"/>
    <w:rsid w:val="00626746"/>
    <w:rsid w:val="00640FFD"/>
    <w:rsid w:val="00663FBF"/>
    <w:rsid w:val="006730F6"/>
    <w:rsid w:val="006B562B"/>
    <w:rsid w:val="006F5BF7"/>
    <w:rsid w:val="006F725E"/>
    <w:rsid w:val="007065D2"/>
    <w:rsid w:val="00713805"/>
    <w:rsid w:val="00742A0B"/>
    <w:rsid w:val="00760B68"/>
    <w:rsid w:val="00780337"/>
    <w:rsid w:val="007A221E"/>
    <w:rsid w:val="007A3852"/>
    <w:rsid w:val="007A4BC9"/>
    <w:rsid w:val="007A73A5"/>
    <w:rsid w:val="007C6B3F"/>
    <w:rsid w:val="007C7B4E"/>
    <w:rsid w:val="007D6B6E"/>
    <w:rsid w:val="007E7977"/>
    <w:rsid w:val="007E7AA0"/>
    <w:rsid w:val="007E7AE5"/>
    <w:rsid w:val="007F2065"/>
    <w:rsid w:val="007F775A"/>
    <w:rsid w:val="00814064"/>
    <w:rsid w:val="0082081C"/>
    <w:rsid w:val="008215E6"/>
    <w:rsid w:val="00831058"/>
    <w:rsid w:val="00844D10"/>
    <w:rsid w:val="00853D18"/>
    <w:rsid w:val="00854603"/>
    <w:rsid w:val="0087529A"/>
    <w:rsid w:val="00875AC1"/>
    <w:rsid w:val="008D7203"/>
    <w:rsid w:val="008F1BD8"/>
    <w:rsid w:val="00904AC4"/>
    <w:rsid w:val="00921C26"/>
    <w:rsid w:val="009425EE"/>
    <w:rsid w:val="00944695"/>
    <w:rsid w:val="009955C5"/>
    <w:rsid w:val="009B300A"/>
    <w:rsid w:val="009B3D4D"/>
    <w:rsid w:val="009C443D"/>
    <w:rsid w:val="009C5AEE"/>
    <w:rsid w:val="009F1053"/>
    <w:rsid w:val="009F5CD4"/>
    <w:rsid w:val="00A00AE1"/>
    <w:rsid w:val="00A0284C"/>
    <w:rsid w:val="00A241F1"/>
    <w:rsid w:val="00A3228E"/>
    <w:rsid w:val="00A35E3C"/>
    <w:rsid w:val="00A4125E"/>
    <w:rsid w:val="00A60204"/>
    <w:rsid w:val="00A6045D"/>
    <w:rsid w:val="00A64FB5"/>
    <w:rsid w:val="00A87CE7"/>
    <w:rsid w:val="00AA0446"/>
    <w:rsid w:val="00AB0462"/>
    <w:rsid w:val="00AB0A2F"/>
    <w:rsid w:val="00AB6F46"/>
    <w:rsid w:val="00AB76EA"/>
    <w:rsid w:val="00AD3AEA"/>
    <w:rsid w:val="00AD41FF"/>
    <w:rsid w:val="00AE0A41"/>
    <w:rsid w:val="00B0149E"/>
    <w:rsid w:val="00B05EE6"/>
    <w:rsid w:val="00B11B1D"/>
    <w:rsid w:val="00B145B9"/>
    <w:rsid w:val="00B26A98"/>
    <w:rsid w:val="00B3606A"/>
    <w:rsid w:val="00B4058B"/>
    <w:rsid w:val="00B723A7"/>
    <w:rsid w:val="00B86BE8"/>
    <w:rsid w:val="00B95162"/>
    <w:rsid w:val="00B95203"/>
    <w:rsid w:val="00BB4394"/>
    <w:rsid w:val="00BB46D7"/>
    <w:rsid w:val="00BC228B"/>
    <w:rsid w:val="00BD3123"/>
    <w:rsid w:val="00BD7C6B"/>
    <w:rsid w:val="00BF141E"/>
    <w:rsid w:val="00BF4A79"/>
    <w:rsid w:val="00C0272B"/>
    <w:rsid w:val="00C04116"/>
    <w:rsid w:val="00C07C38"/>
    <w:rsid w:val="00C142BC"/>
    <w:rsid w:val="00C14D5D"/>
    <w:rsid w:val="00C17415"/>
    <w:rsid w:val="00C3111B"/>
    <w:rsid w:val="00C832D5"/>
    <w:rsid w:val="00C9551D"/>
    <w:rsid w:val="00CB6858"/>
    <w:rsid w:val="00CC64E1"/>
    <w:rsid w:val="00CF786D"/>
    <w:rsid w:val="00D318BA"/>
    <w:rsid w:val="00D3345F"/>
    <w:rsid w:val="00D40B68"/>
    <w:rsid w:val="00D549C1"/>
    <w:rsid w:val="00D616E5"/>
    <w:rsid w:val="00D61833"/>
    <w:rsid w:val="00D71595"/>
    <w:rsid w:val="00D91780"/>
    <w:rsid w:val="00D9695D"/>
    <w:rsid w:val="00D9783D"/>
    <w:rsid w:val="00D97BB5"/>
    <w:rsid w:val="00DA3403"/>
    <w:rsid w:val="00DB43C4"/>
    <w:rsid w:val="00DE0C41"/>
    <w:rsid w:val="00DE439C"/>
    <w:rsid w:val="00E04DF2"/>
    <w:rsid w:val="00E06BFA"/>
    <w:rsid w:val="00E104A6"/>
    <w:rsid w:val="00E664F5"/>
    <w:rsid w:val="00E71C59"/>
    <w:rsid w:val="00E736E2"/>
    <w:rsid w:val="00E76A46"/>
    <w:rsid w:val="00E95E83"/>
    <w:rsid w:val="00EB01B8"/>
    <w:rsid w:val="00EC7D7B"/>
    <w:rsid w:val="00ED561B"/>
    <w:rsid w:val="00F04E3E"/>
    <w:rsid w:val="00F12F66"/>
    <w:rsid w:val="00F3293B"/>
    <w:rsid w:val="00F32CA6"/>
    <w:rsid w:val="00F563DA"/>
    <w:rsid w:val="00F76790"/>
    <w:rsid w:val="00F86D01"/>
    <w:rsid w:val="00F96009"/>
    <w:rsid w:val="00FA6214"/>
    <w:rsid w:val="00FD4AA3"/>
    <w:rsid w:val="00FF12AF"/>
    <w:rsid w:val="00FF301A"/>
    <w:rsid w:val="00FF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25E"/>
    <w:pPr>
      <w:jc w:val="both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AB8"/>
    <w:pPr>
      <w:keepNext/>
      <w:spacing w:after="240"/>
      <w:outlineLvl w:val="0"/>
    </w:pPr>
    <w:rPr>
      <w:rFonts w:cs="Arial"/>
      <w:b/>
      <w:bCs/>
      <w:caps/>
      <w:kern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0A45"/>
    <w:pPr>
      <w:keepNext/>
      <w:spacing w:before="240" w:after="60"/>
      <w:jc w:val="right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10A45"/>
    <w:pPr>
      <w:keepNext/>
      <w:spacing w:before="240" w:after="60"/>
      <w:jc w:val="left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8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8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28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PageNumber">
    <w:name w:val="page number"/>
    <w:basedOn w:val="DefaultParagraphFont"/>
    <w:uiPriority w:val="99"/>
    <w:rsid w:val="00A00AE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E0C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8C0"/>
    <w:rPr>
      <w:sz w:val="22"/>
      <w:szCs w:val="24"/>
    </w:rPr>
  </w:style>
  <w:style w:type="paragraph" w:styleId="Footer">
    <w:name w:val="footer"/>
    <w:basedOn w:val="Normal"/>
    <w:link w:val="FooterChar"/>
    <w:uiPriority w:val="99"/>
    <w:rsid w:val="00DE0C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8C0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64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C0"/>
    <w:rPr>
      <w:sz w:val="0"/>
      <w:szCs w:val="0"/>
    </w:rPr>
  </w:style>
  <w:style w:type="paragraph" w:customStyle="1" w:styleId="MSUSpec">
    <w:name w:val="MSU Spec"/>
    <w:rsid w:val="002D130A"/>
    <w:pPr>
      <w:numPr>
        <w:numId w:val="16"/>
      </w:numPr>
      <w:jc w:val="both"/>
    </w:pPr>
    <w:rPr>
      <w:sz w:val="22"/>
    </w:rPr>
  </w:style>
  <w:style w:type="paragraph" w:customStyle="1" w:styleId="Note">
    <w:name w:val="Note:"/>
    <w:basedOn w:val="Normal"/>
    <w:rsid w:val="006F725E"/>
    <w:pPr>
      <w:spacing w:before="120" w:after="120"/>
      <w:jc w:val="left"/>
    </w:pPr>
    <w:rPr>
      <w:b/>
      <w:i/>
      <w:color w:val="FF0000"/>
      <w:szCs w:val="20"/>
    </w:rPr>
  </w:style>
  <w:style w:type="paragraph" w:customStyle="1" w:styleId="MSUFTCHSpec">
    <w:name w:val="MSU FTCH Spec"/>
    <w:rsid w:val="002D130A"/>
    <w:pPr>
      <w:numPr>
        <w:numId w:val="17"/>
      </w:numPr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871</Words>
  <Characters>4240</Characters>
  <Application>Microsoft Office Word</Application>
  <DocSecurity>0</DocSecurity>
  <Lines>35</Lines>
  <Paragraphs>10</Paragraphs>
  <ScaleCrop>false</ScaleCrop>
  <Company>MSU, Physical Plant Division (EAS)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CONCRETE REINFORCEMENT FOR STEAM UTILITY DISTRIBUTION</dc:title>
  <dc:subject/>
  <dc:creator>MSG</dc:creator>
  <cp:keywords/>
  <dc:description/>
  <cp:lastModifiedBy>mgardner</cp:lastModifiedBy>
  <cp:revision>21</cp:revision>
  <cp:lastPrinted>2008-12-29T18:23:00Z</cp:lastPrinted>
  <dcterms:created xsi:type="dcterms:W3CDTF">2008-12-01T18:33:00Z</dcterms:created>
  <dcterms:modified xsi:type="dcterms:W3CDTF">2009-02-04T18:38:00Z</dcterms:modified>
</cp:coreProperties>
</file>