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A5" w:rsidRDefault="00DF1AA5">
      <w:pPr>
        <w:pStyle w:val="SCT"/>
      </w:pPr>
      <w:r>
        <w:t xml:space="preserve">SECTION </w:t>
      </w:r>
      <w:r>
        <w:rPr>
          <w:rStyle w:val="NUM"/>
        </w:rPr>
        <w:t>07210</w:t>
      </w:r>
      <w:r w:rsidR="000E78B4">
        <w:rPr>
          <w:rStyle w:val="NUM"/>
        </w:rPr>
        <w:t>0</w:t>
      </w:r>
      <w:r>
        <w:t xml:space="preserve"> </w:t>
      </w:r>
      <w:r w:rsidR="000E78B4">
        <w:t>–</w:t>
      </w:r>
      <w:r>
        <w:t xml:space="preserve"> </w:t>
      </w:r>
      <w:r w:rsidR="000E78B4">
        <w:rPr>
          <w:rStyle w:val="NAM"/>
        </w:rPr>
        <w:t xml:space="preserve">THERMAL </w:t>
      </w:r>
      <w:r>
        <w:rPr>
          <w:rStyle w:val="NAM"/>
        </w:rPr>
        <w:t>INSULATION</w:t>
      </w:r>
    </w:p>
    <w:p w:rsidR="00DF1AA5" w:rsidRDefault="00DF1AA5">
      <w:pPr>
        <w:pStyle w:val="PRT"/>
      </w:pPr>
      <w:r>
        <w:t>GENERAL</w:t>
      </w:r>
    </w:p>
    <w:p w:rsidR="00451FE3" w:rsidRDefault="00451FE3" w:rsidP="00451FE3">
      <w:pPr>
        <w:pStyle w:val="ART"/>
      </w:pPr>
      <w:r>
        <w:t>M.S.U. ISSUES</w:t>
      </w:r>
    </w:p>
    <w:p w:rsidR="00451FE3" w:rsidRPr="00883B0C" w:rsidRDefault="00451FE3" w:rsidP="00451FE3">
      <w:pPr>
        <w:pStyle w:val="PR1"/>
      </w:pPr>
      <w:r w:rsidRPr="00883B0C">
        <w:t xml:space="preserve">It the intent of MSU that </w:t>
      </w:r>
      <w:r w:rsidR="00E462EF" w:rsidRPr="00883B0C">
        <w:t>insulation of</w:t>
      </w:r>
      <w:r w:rsidRPr="00883B0C">
        <w:t xml:space="preserve"> its projec</w:t>
      </w:r>
      <w:r w:rsidR="00A06AC9">
        <w:t>ts will comply with LEED™ NC 3</w:t>
      </w:r>
      <w:r w:rsidRPr="00883B0C">
        <w:t xml:space="preserve"> Credit Requirements EA Prerequisite 2: Minimum Energy Performance and Credit Requirement EA Credit 1: Optimize Energy Performance.</w:t>
      </w:r>
    </w:p>
    <w:p w:rsidR="00DF1AA5" w:rsidRDefault="00DF1AA5" w:rsidP="00A83AEC">
      <w:pPr>
        <w:pStyle w:val="ART"/>
        <w:spacing w:before="240"/>
        <w:outlineLvl w:val="9"/>
      </w:pPr>
      <w:r>
        <w:t>SUMMARY</w:t>
      </w:r>
    </w:p>
    <w:p w:rsidR="00DF1AA5" w:rsidRDefault="00DF1AA5">
      <w:pPr>
        <w:pStyle w:val="PR1"/>
      </w:pPr>
      <w:r>
        <w:t>This Section includes the following:</w:t>
      </w:r>
    </w:p>
    <w:p w:rsidR="00DF1AA5" w:rsidRDefault="00DF1AA5">
      <w:pPr>
        <w:pStyle w:val="PR2"/>
        <w:spacing w:before="240"/>
      </w:pPr>
      <w:r>
        <w:t>Perimeter insulation under slabs-on-grade.</w:t>
      </w:r>
    </w:p>
    <w:p w:rsidR="00DF1AA5" w:rsidRDefault="00DF1AA5">
      <w:pPr>
        <w:pStyle w:val="PR2"/>
      </w:pPr>
      <w:r>
        <w:t>Perimeter wall insulation (supporting backfill).</w:t>
      </w:r>
    </w:p>
    <w:p w:rsidR="00DF1AA5" w:rsidRDefault="00DF1AA5">
      <w:pPr>
        <w:pStyle w:val="PR2"/>
      </w:pPr>
      <w:r>
        <w:t>Concealed building insulation.</w:t>
      </w:r>
    </w:p>
    <w:p w:rsidR="00DF1AA5" w:rsidRDefault="00DF1AA5">
      <w:pPr>
        <w:pStyle w:val="PR2"/>
      </w:pPr>
      <w:r>
        <w:t>Vapor retarders.</w:t>
      </w:r>
    </w:p>
    <w:p w:rsidR="00DF1AA5" w:rsidRDefault="00DF1AA5">
      <w:pPr>
        <w:pStyle w:val="PR1"/>
      </w:pPr>
      <w:r>
        <w:t>Related Sections include the following:</w:t>
      </w:r>
    </w:p>
    <w:p w:rsidR="00DF1AA5" w:rsidRDefault="00DF1AA5">
      <w:pPr>
        <w:pStyle w:val="PR2"/>
        <w:spacing w:before="240"/>
      </w:pPr>
      <w:r>
        <w:t>Division </w:t>
      </w:r>
      <w:r w:rsidR="00895691">
        <w:t>0</w:t>
      </w:r>
      <w:r>
        <w:t>4 Sec</w:t>
      </w:r>
      <w:r w:rsidR="00206407">
        <w:t>tion UNIT MASONRY ASSEMBLIES</w:t>
      </w:r>
      <w:r>
        <w:t xml:space="preserve"> for insulation installed in cavity walls and masonry cells.</w:t>
      </w:r>
    </w:p>
    <w:p w:rsidR="00DF1AA5" w:rsidRDefault="00DF1AA5">
      <w:pPr>
        <w:pStyle w:val="PR2"/>
      </w:pPr>
      <w:r>
        <w:t>Division </w:t>
      </w:r>
      <w:r w:rsidR="00895691">
        <w:t>0</w:t>
      </w:r>
      <w:r w:rsidR="00206407">
        <w:t>7 Section SELF-ADHERING SHEET WATERPROOFING</w:t>
      </w:r>
      <w:r>
        <w:t xml:space="preserve"> for insulation and insulated drainage panels installed with waterproofing.</w:t>
      </w:r>
    </w:p>
    <w:p w:rsidR="00DF1AA5" w:rsidRDefault="00DF1AA5">
      <w:pPr>
        <w:pStyle w:val="PR2"/>
      </w:pPr>
      <w:r>
        <w:t>Division </w:t>
      </w:r>
      <w:r w:rsidR="00895691">
        <w:t>0</w:t>
      </w:r>
      <w:r w:rsidR="00206407">
        <w:t>7 Section PROTECTED MEMBRANE ROOFING</w:t>
      </w:r>
      <w:r>
        <w:t xml:space="preserve"> for insulation specified as part of roofing construction.</w:t>
      </w:r>
    </w:p>
    <w:p w:rsidR="00DF1AA5" w:rsidRDefault="00DF1AA5">
      <w:pPr>
        <w:pStyle w:val="PR2"/>
      </w:pPr>
      <w:r>
        <w:t>Division </w:t>
      </w:r>
      <w:r w:rsidR="00895691">
        <w:t>0</w:t>
      </w:r>
      <w:r>
        <w:t>9 Section</w:t>
      </w:r>
      <w:r>
        <w:rPr>
          <w:b/>
        </w:rPr>
        <w:t>s</w:t>
      </w:r>
      <w:r w:rsidR="00206407">
        <w:t xml:space="preserve"> GYPSUM VENEER PLASTER and PORTLAND CEMENT PLASTER </w:t>
      </w:r>
      <w:r>
        <w:t>for installation in metal-framed assemblies of insulation specified by referencing this Section.</w:t>
      </w:r>
    </w:p>
    <w:p w:rsidR="00DF1AA5" w:rsidRDefault="00DF1AA5">
      <w:pPr>
        <w:pStyle w:val="ART"/>
      </w:pPr>
      <w:r>
        <w:t>DEFINITIONS</w:t>
      </w:r>
    </w:p>
    <w:p w:rsidR="00A13096" w:rsidRPr="00A13096" w:rsidRDefault="00DF1AA5" w:rsidP="00451FE3">
      <w:pPr>
        <w:pStyle w:val="PR1"/>
      </w:pPr>
      <w:r>
        <w:t>Mineral-Fiber Insulation:  Insulation composed of rock-wool fibers, slag-wool fibers, or glass fibers; produced in boards and blanket with latter formed into batts (flat-cut lengths) or rolls.</w:t>
      </w:r>
    </w:p>
    <w:p w:rsidR="00DF1AA5" w:rsidRDefault="00DF1AA5">
      <w:pPr>
        <w:pStyle w:val="ART"/>
      </w:pPr>
      <w:r>
        <w:t>SUBMITTALS</w:t>
      </w:r>
    </w:p>
    <w:p w:rsidR="00DF1AA5" w:rsidRDefault="00DF1AA5">
      <w:pPr>
        <w:pStyle w:val="PR1"/>
      </w:pPr>
      <w:r>
        <w:t>Product Data:  For each type of product indicated.</w:t>
      </w:r>
    </w:p>
    <w:p w:rsidR="00DF1AA5" w:rsidRDefault="00DF1AA5">
      <w:pPr>
        <w:pStyle w:val="PR1"/>
      </w:pPr>
      <w:r>
        <w:t>Samples for Verification:  Full-size units for each type of exposed insulation indicated.</w:t>
      </w:r>
    </w:p>
    <w:p w:rsidR="00DF1AA5" w:rsidRDefault="00DF1AA5">
      <w:pPr>
        <w:pStyle w:val="PR1"/>
      </w:pPr>
      <w:r>
        <w:t>Product Test Reports:  Based on evaluation of comprehensive tests performed by a qualified testing agency for insulation products.</w:t>
      </w:r>
    </w:p>
    <w:p w:rsidR="00DF1AA5" w:rsidRDefault="00DF1AA5">
      <w:pPr>
        <w:pStyle w:val="PR1"/>
      </w:pPr>
      <w:r>
        <w:t>Research/Evaluation Reports:  For foam-plastic insulation.</w:t>
      </w:r>
    </w:p>
    <w:p w:rsidR="00DF1AA5" w:rsidRDefault="00DF1AA5">
      <w:pPr>
        <w:pStyle w:val="ART"/>
      </w:pPr>
      <w:r>
        <w:lastRenderedPageBreak/>
        <w:t>QUALITY ASSURANCE</w:t>
      </w:r>
    </w:p>
    <w:p w:rsidR="00DF1AA5" w:rsidRDefault="00DF1AA5">
      <w:pPr>
        <w:pStyle w:val="PR1"/>
      </w:pPr>
      <w:r>
        <w:t>Source Limitations:  Obtain each type of building insulation through one source from a single manufacturer.</w:t>
      </w:r>
    </w:p>
    <w:p w:rsidR="00DF1AA5" w:rsidRDefault="00DF1AA5">
      <w:pPr>
        <w:pStyle w:val="PR1"/>
      </w:pPr>
      <w:r>
        <w:t>Fire-Test-Response Characteristics:  Provide insulation and related materials with the fire-test-response characteristics indicated, as determined by testing identical products per test method indicated below by UL or another testing and inspecting agency acceptable to authorities having jurisdiction.  Identify materials with appropriate markings of applicable testing and inspecting agency.</w:t>
      </w:r>
    </w:p>
    <w:p w:rsidR="00DF1AA5" w:rsidRDefault="00DF1AA5">
      <w:pPr>
        <w:pStyle w:val="PR2"/>
        <w:spacing w:before="240"/>
      </w:pPr>
      <w:r>
        <w:t>Surface-Burning Characteristics:  ASTM E 84.</w:t>
      </w:r>
    </w:p>
    <w:p w:rsidR="00DF1AA5" w:rsidRDefault="00DF1AA5">
      <w:pPr>
        <w:pStyle w:val="ART"/>
      </w:pPr>
      <w:r>
        <w:t>DELIVERY, STORAGE, AND HANDLING</w:t>
      </w:r>
    </w:p>
    <w:p w:rsidR="00DF1AA5" w:rsidRDefault="00DF1AA5">
      <w:pPr>
        <w:pStyle w:val="PR1"/>
      </w:pPr>
      <w:r>
        <w:t>Protect insulation materials from physical damage and from deterioration by moisture, soiling, and other sources.  Store inside and in a dry location.  Comply with manufacturer's written instructions for handling, storing, and protecting during installation.</w:t>
      </w:r>
    </w:p>
    <w:p w:rsidR="00DF1AA5" w:rsidRDefault="00DF1AA5">
      <w:pPr>
        <w:pStyle w:val="PR1"/>
      </w:pPr>
      <w:r>
        <w:t>Protect plastic insulation as follows:</w:t>
      </w:r>
    </w:p>
    <w:p w:rsidR="00DF1AA5" w:rsidRDefault="00DF1AA5">
      <w:pPr>
        <w:pStyle w:val="PR2"/>
        <w:spacing w:before="240"/>
      </w:pPr>
      <w:r>
        <w:t>Do not expose to sunlight, except to extent necessary for period of installation and concealment.</w:t>
      </w:r>
    </w:p>
    <w:p w:rsidR="00DF1AA5" w:rsidRDefault="00DF1AA5">
      <w:pPr>
        <w:pStyle w:val="PR2"/>
      </w:pPr>
      <w:r>
        <w:t>Protect against ignition at all times.  Do not deliver plastic insulating materials to Project site before installation time.</w:t>
      </w:r>
    </w:p>
    <w:p w:rsidR="00DF1AA5" w:rsidRDefault="00DF1AA5">
      <w:pPr>
        <w:pStyle w:val="PR2"/>
      </w:pPr>
      <w:r>
        <w:t>Complete installation and concealment of plastic materials as rapidly as possible in each area of construction.</w:t>
      </w:r>
    </w:p>
    <w:p w:rsidR="00DF1AA5" w:rsidRDefault="00DF1AA5">
      <w:pPr>
        <w:pStyle w:val="PRT"/>
      </w:pPr>
      <w:r>
        <w:t>PRODUCTS</w:t>
      </w:r>
    </w:p>
    <w:p w:rsidR="00DF1AA5" w:rsidRDefault="00DF1AA5">
      <w:pPr>
        <w:pStyle w:val="ART"/>
      </w:pPr>
      <w:r>
        <w:t>MANUFACTURERS</w:t>
      </w:r>
    </w:p>
    <w:p w:rsidR="00DF1AA5" w:rsidRDefault="00DF1AA5">
      <w:pPr>
        <w:pStyle w:val="PR1"/>
      </w:pPr>
      <w:r>
        <w:t>In other Part 2 articles where titles below introduce lists, the following requirements apply to product selection:</w:t>
      </w:r>
    </w:p>
    <w:p w:rsidR="00DF1AA5" w:rsidRDefault="00DF1AA5">
      <w:pPr>
        <w:pStyle w:val="PR2"/>
        <w:spacing w:before="240"/>
      </w:pPr>
      <w:r>
        <w:t>Available Manufacturers:  Subject to compliance with requirements, manufacturers offering products that may be incorporated into the Work include, but are not limited to, manufacturers specified.</w:t>
      </w:r>
    </w:p>
    <w:p w:rsidR="00DF1AA5" w:rsidRPr="00883B0C" w:rsidRDefault="00DF1AA5">
      <w:pPr>
        <w:pStyle w:val="ART"/>
      </w:pPr>
      <w:r w:rsidRPr="00883B0C">
        <w:t>FOAM-PLASTIC BOARD INSULATION</w:t>
      </w:r>
    </w:p>
    <w:p w:rsidR="00DF1AA5" w:rsidRPr="00883B0C" w:rsidRDefault="00DF1AA5">
      <w:pPr>
        <w:pStyle w:val="PR1"/>
      </w:pPr>
      <w:r w:rsidRPr="00883B0C">
        <w:t>Extruded-P</w:t>
      </w:r>
      <w:r w:rsidR="00344E6A" w:rsidRPr="00883B0C">
        <w:t>olystyrene Panels:  ASTM C 578.</w:t>
      </w:r>
    </w:p>
    <w:p w:rsidR="00DF1AA5" w:rsidRPr="00883B0C" w:rsidRDefault="00DF1AA5">
      <w:pPr>
        <w:pStyle w:val="PR2"/>
        <w:spacing w:before="240"/>
      </w:pPr>
      <w:r w:rsidRPr="00883B0C">
        <w:rPr>
          <w:rFonts w:ascii="Times" w:hAnsi="Times"/>
        </w:rPr>
        <w:t>Available </w:t>
      </w:r>
      <w:r w:rsidRPr="00883B0C">
        <w:t>Manufacturers:</w:t>
      </w:r>
    </w:p>
    <w:p w:rsidR="00DF1AA5" w:rsidRPr="00883B0C" w:rsidRDefault="00DF1AA5">
      <w:pPr>
        <w:pStyle w:val="PR3"/>
      </w:pPr>
      <w:r w:rsidRPr="00883B0C">
        <w:t>Dow Chemical Company.</w:t>
      </w:r>
    </w:p>
    <w:p w:rsidR="00DF1AA5" w:rsidRPr="00883B0C" w:rsidRDefault="00DF1AA5">
      <w:pPr>
        <w:pStyle w:val="PR3"/>
      </w:pPr>
      <w:r w:rsidRPr="00883B0C">
        <w:t>Owens Corning.</w:t>
      </w:r>
    </w:p>
    <w:p w:rsidR="0050109E" w:rsidRPr="00883B0C" w:rsidRDefault="00DF1AA5">
      <w:pPr>
        <w:pStyle w:val="PR2"/>
        <w:spacing w:before="240"/>
      </w:pPr>
      <w:r w:rsidRPr="00883B0C">
        <w:t>Thermal resistance</w:t>
      </w:r>
    </w:p>
    <w:p w:rsidR="0050109E" w:rsidRPr="00883B0C" w:rsidRDefault="0085385D" w:rsidP="00344E6A">
      <w:pPr>
        <w:pStyle w:val="PR3"/>
        <w:spacing w:before="240"/>
      </w:pPr>
      <w:r w:rsidRPr="00883B0C">
        <w:lastRenderedPageBreak/>
        <w:t>B</w:t>
      </w:r>
      <w:r w:rsidR="0050109E" w:rsidRPr="00883B0C">
        <w:t>elow grade installation</w:t>
      </w:r>
      <w:r w:rsidR="00DF1AA5" w:rsidRPr="00883B0C">
        <w:t xml:space="preserve">:  </w:t>
      </w:r>
      <w:r w:rsidR="0050109E" w:rsidRPr="00883B0C">
        <w:t xml:space="preserve">minimum </w:t>
      </w:r>
      <w:r w:rsidR="00344E6A" w:rsidRPr="00883B0C">
        <w:t>R5</w:t>
      </w:r>
      <w:r w:rsidR="00DF1AA5" w:rsidRPr="00883B0C">
        <w:t xml:space="preserve"> </w:t>
      </w:r>
    </w:p>
    <w:p w:rsidR="0050109E" w:rsidRPr="00883B0C" w:rsidRDefault="0085385D" w:rsidP="0050109E">
      <w:pPr>
        <w:pStyle w:val="PR3"/>
        <w:rPr>
          <w:rStyle w:val="IP"/>
          <w:color w:val="auto"/>
        </w:rPr>
      </w:pPr>
      <w:r w:rsidRPr="00883B0C">
        <w:rPr>
          <w:rStyle w:val="IP"/>
          <w:color w:val="auto"/>
        </w:rPr>
        <w:t>A</w:t>
      </w:r>
      <w:r w:rsidR="0050109E" w:rsidRPr="00883B0C">
        <w:rPr>
          <w:rStyle w:val="IP"/>
          <w:color w:val="auto"/>
        </w:rPr>
        <w:t xml:space="preserve">bove grade installation: </w:t>
      </w:r>
      <w:r w:rsidR="00344E6A" w:rsidRPr="00883B0C">
        <w:rPr>
          <w:rStyle w:val="IP"/>
          <w:color w:val="auto"/>
        </w:rPr>
        <w:t xml:space="preserve"> </w:t>
      </w:r>
      <w:r w:rsidR="0050109E" w:rsidRPr="00883B0C">
        <w:rPr>
          <w:rStyle w:val="IP"/>
          <w:color w:val="auto"/>
        </w:rPr>
        <w:t>minimum</w:t>
      </w:r>
      <w:r w:rsidR="00344E6A" w:rsidRPr="00883B0C">
        <w:rPr>
          <w:rStyle w:val="IP"/>
          <w:color w:val="auto"/>
        </w:rPr>
        <w:t xml:space="preserve"> </w:t>
      </w:r>
      <w:r w:rsidR="0050109E" w:rsidRPr="00883B0C">
        <w:rPr>
          <w:rStyle w:val="IP"/>
          <w:color w:val="auto"/>
        </w:rPr>
        <w:t xml:space="preserve"> R</w:t>
      </w:r>
      <w:r w:rsidR="00344E6A" w:rsidRPr="00883B0C">
        <w:rPr>
          <w:rStyle w:val="IP"/>
          <w:color w:val="auto"/>
        </w:rPr>
        <w:t>12</w:t>
      </w:r>
    </w:p>
    <w:p w:rsidR="00DF1AA5" w:rsidRDefault="00DF1AA5" w:rsidP="00344E6A">
      <w:pPr>
        <w:pStyle w:val="ART"/>
        <w:spacing w:before="240"/>
        <w:outlineLvl w:val="9"/>
      </w:pPr>
      <w:r>
        <w:t>GLASS-FIBER BLANKET INSULATION</w:t>
      </w:r>
    </w:p>
    <w:p w:rsidR="00DF1AA5" w:rsidRDefault="00DF1AA5">
      <w:pPr>
        <w:pStyle w:val="PR1"/>
      </w:pPr>
      <w:r>
        <w:rPr>
          <w:rFonts w:ascii="Times" w:hAnsi="Times"/>
        </w:rPr>
        <w:t>Available</w:t>
      </w:r>
      <w:r>
        <w:rPr>
          <w:b/>
        </w:rPr>
        <w:t> </w:t>
      </w:r>
      <w:r>
        <w:t>Manufacturers:</w:t>
      </w:r>
    </w:p>
    <w:p w:rsidR="00DF1AA5" w:rsidRDefault="00DF1AA5">
      <w:pPr>
        <w:pStyle w:val="PR2"/>
        <w:spacing w:before="240"/>
      </w:pPr>
      <w:r>
        <w:t>CertainTeed Corporation.</w:t>
      </w:r>
    </w:p>
    <w:p w:rsidR="00DF1AA5" w:rsidRDefault="00DF1AA5">
      <w:pPr>
        <w:pStyle w:val="PR2"/>
      </w:pPr>
      <w:r>
        <w:t>Guardian Fiberglass, Inc.</w:t>
      </w:r>
    </w:p>
    <w:p w:rsidR="00DF1AA5" w:rsidRDefault="00DF1AA5">
      <w:pPr>
        <w:pStyle w:val="PR2"/>
      </w:pPr>
      <w:r>
        <w:t>Johns Manville.</w:t>
      </w:r>
    </w:p>
    <w:p w:rsidR="00DF1AA5" w:rsidRDefault="00DF1AA5">
      <w:pPr>
        <w:pStyle w:val="PR2"/>
      </w:pPr>
      <w:proofErr w:type="spellStart"/>
      <w:r>
        <w:t>Knauf</w:t>
      </w:r>
      <w:proofErr w:type="spellEnd"/>
      <w:r>
        <w:t xml:space="preserve"> Fiber Glass.</w:t>
      </w:r>
    </w:p>
    <w:p w:rsidR="00DF1AA5" w:rsidRDefault="00DF1AA5">
      <w:pPr>
        <w:pStyle w:val="PR2"/>
      </w:pPr>
      <w:r>
        <w:t>Owens Corning.</w:t>
      </w:r>
    </w:p>
    <w:p w:rsidR="00DF1AA5" w:rsidRDefault="00DF1AA5">
      <w:pPr>
        <w:pStyle w:val="PR1"/>
      </w:pPr>
      <w:r>
        <w:t>Unfaced, Glass-Fiber Blanket Insulation:  ASTM C 665, Type I (blankets without membrane facing); consisting of fibers; with maximum flame-spread and smoke-developed indexes of 25 and 50, respectively; passing ASTM E 136 for combustion characteristics.</w:t>
      </w:r>
    </w:p>
    <w:p w:rsidR="00DF1AA5" w:rsidRDefault="00DF1AA5">
      <w:pPr>
        <w:pStyle w:val="PR2"/>
        <w:spacing w:before="240"/>
      </w:pPr>
      <w:r>
        <w:rPr>
          <w:rStyle w:val="IP"/>
        </w:rPr>
        <w:t>6-1/2 inches</w:t>
      </w:r>
      <w:r>
        <w:t xml:space="preserve"> thick with a thermal resistance of </w:t>
      </w:r>
      <w:r>
        <w:rPr>
          <w:rStyle w:val="IP"/>
        </w:rPr>
        <w:t>19 deg F x h x sq. ft</w:t>
      </w:r>
      <w:proofErr w:type="gramStart"/>
      <w:r>
        <w:rPr>
          <w:rStyle w:val="IP"/>
        </w:rPr>
        <w:t>./</w:t>
      </w:r>
      <w:proofErr w:type="gramEnd"/>
      <w:r>
        <w:rPr>
          <w:rStyle w:val="IP"/>
        </w:rPr>
        <w:t>Btu at 75 deg F</w:t>
      </w:r>
      <w:r>
        <w:t>.</w:t>
      </w:r>
    </w:p>
    <w:p w:rsidR="00DF1AA5" w:rsidRDefault="00DF1AA5">
      <w:pPr>
        <w:pStyle w:val="ART"/>
      </w:pPr>
      <w:r>
        <w:t>VAPOR RETARDERS</w:t>
      </w:r>
    </w:p>
    <w:p w:rsidR="00DF1AA5" w:rsidRDefault="00DF1AA5">
      <w:pPr>
        <w:pStyle w:val="PR1"/>
      </w:pPr>
      <w:r>
        <w:t xml:space="preserve">Polyethylene Vapor Retarders:  ASTM D 4397, </w:t>
      </w:r>
      <w:r>
        <w:rPr>
          <w:rStyle w:val="IP"/>
        </w:rPr>
        <w:t>10 mils</w:t>
      </w:r>
      <w:r>
        <w:t xml:space="preserve"> thick, with maximum permeance rating of </w:t>
      </w:r>
      <w:r>
        <w:rPr>
          <w:rStyle w:val="IP"/>
        </w:rPr>
        <w:t xml:space="preserve">0.13 </w:t>
      </w:r>
      <w:proofErr w:type="gramStart"/>
      <w:r>
        <w:rPr>
          <w:rStyle w:val="IP"/>
        </w:rPr>
        <w:t>perm</w:t>
      </w:r>
      <w:proofErr w:type="gramEnd"/>
      <w:r>
        <w:t>.</w:t>
      </w:r>
    </w:p>
    <w:p w:rsidR="00DF1AA5" w:rsidRDefault="00DF1AA5">
      <w:pPr>
        <w:pStyle w:val="PR1"/>
      </w:pPr>
      <w:r>
        <w:t>Vapor-Retarder Tape:  Pressure-sensitive tape of type recommended by vapor-retarder manufacturer for sealing joints and penetrations in vapor retarder.</w:t>
      </w:r>
    </w:p>
    <w:p w:rsidR="00DF1AA5" w:rsidRDefault="00DF1AA5">
      <w:pPr>
        <w:pStyle w:val="ART"/>
      </w:pPr>
      <w:r>
        <w:t>AUXILIARY INSULATING MATERIALS</w:t>
      </w:r>
    </w:p>
    <w:p w:rsidR="00DF1AA5" w:rsidRDefault="00DF1AA5">
      <w:pPr>
        <w:pStyle w:val="PR1"/>
      </w:pPr>
      <w:r>
        <w:t>Adhesive for Bonding Insulation:  Product with demonstrated capability to bond insulation securely to substrates indicated without damaging insulation and substrates.</w:t>
      </w:r>
    </w:p>
    <w:p w:rsidR="00DF1AA5" w:rsidRDefault="00DF1AA5">
      <w:pPr>
        <w:pStyle w:val="PRT"/>
      </w:pPr>
      <w:r>
        <w:t>EXECUTION</w:t>
      </w:r>
    </w:p>
    <w:p w:rsidR="00DF1AA5" w:rsidRDefault="00DF1AA5">
      <w:pPr>
        <w:pStyle w:val="ART"/>
      </w:pPr>
      <w:r>
        <w:t>EXAMINATION</w:t>
      </w:r>
    </w:p>
    <w:p w:rsidR="00DF1AA5" w:rsidRDefault="00DF1AA5">
      <w:pPr>
        <w:pStyle w:val="PR1"/>
      </w:pPr>
      <w:r>
        <w:t>Examine substrates and conditions, with Installer present, for compliance with requirements of Sections in which substrates and related work are specified and for other conditions affecting performance.</w:t>
      </w:r>
    </w:p>
    <w:p w:rsidR="00DF1AA5" w:rsidRDefault="00DF1AA5">
      <w:pPr>
        <w:pStyle w:val="PR2"/>
        <w:spacing w:before="240"/>
      </w:pPr>
      <w:r>
        <w:t>Proceed with installation only after unsatisfactory conditions have been corrected.</w:t>
      </w:r>
    </w:p>
    <w:p w:rsidR="00DF1AA5" w:rsidRDefault="00DF1AA5">
      <w:pPr>
        <w:pStyle w:val="ART"/>
      </w:pPr>
      <w:r>
        <w:t>PREPARATION</w:t>
      </w:r>
    </w:p>
    <w:p w:rsidR="00DF1AA5" w:rsidRDefault="00DF1AA5">
      <w:pPr>
        <w:pStyle w:val="PR1"/>
      </w:pPr>
      <w:r>
        <w:t>Clean substrates of substances harmful to insulation or vapor retarders, including removing projections capable of puncturing vapor retarders or of interfering with insulation attachment.</w:t>
      </w:r>
    </w:p>
    <w:p w:rsidR="00DF1AA5" w:rsidRDefault="00DF1AA5">
      <w:pPr>
        <w:pStyle w:val="ART"/>
      </w:pPr>
      <w:r>
        <w:t>INSTALLATION, GENERAL</w:t>
      </w:r>
    </w:p>
    <w:p w:rsidR="00DF1AA5" w:rsidRDefault="00DF1AA5">
      <w:pPr>
        <w:pStyle w:val="PR1"/>
      </w:pPr>
      <w:r>
        <w:t>Comply with insulation manufacturer's written instructions applicable to products and application indicated.</w:t>
      </w:r>
    </w:p>
    <w:p w:rsidR="00DF1AA5" w:rsidRDefault="00DF1AA5">
      <w:pPr>
        <w:pStyle w:val="PR1"/>
      </w:pPr>
      <w:r>
        <w:t>Install insulation that is undamaged, dry, and unsoiled and that has not been left exposed at any time to ice, rain, and snow.</w:t>
      </w:r>
    </w:p>
    <w:p w:rsidR="00DF1AA5" w:rsidRDefault="00DF1AA5">
      <w:pPr>
        <w:pStyle w:val="PR1"/>
      </w:pPr>
      <w:r>
        <w:t>Extend insulation in thickness indicated to envelop entire area to be insulated.  Cut and fit tightly around obstructions and fill voids with insulation.  Remove projections that interfere with placement.</w:t>
      </w:r>
    </w:p>
    <w:p w:rsidR="00DF1AA5" w:rsidRDefault="00DF1AA5">
      <w:pPr>
        <w:pStyle w:val="PR1"/>
      </w:pPr>
      <w:r>
        <w:t>Water-Piping Coordination:  If water piping is located within insulated exterior walls, coordinate location of piping to ensure that it is placed on warm side of insulation and insulation encapsulates piping.</w:t>
      </w:r>
    </w:p>
    <w:p w:rsidR="00DF1AA5" w:rsidRDefault="00DF1AA5">
      <w:pPr>
        <w:pStyle w:val="PR1"/>
      </w:pPr>
      <w:r>
        <w:t>For preformed insulating units, provide sizes to fit applications indicated and selected from manufacturer's standard thicknesses, widths, and lengths.  Apply single layer of insulation units to produce thickness indicated unless multiple layers are otherwise shown or required to make up total thickness.</w:t>
      </w:r>
    </w:p>
    <w:p w:rsidR="00DF1AA5" w:rsidRDefault="00DF1AA5">
      <w:pPr>
        <w:pStyle w:val="ART"/>
        <w:rPr>
          <w:rFonts w:ascii="Times" w:hAnsi="Times"/>
        </w:rPr>
      </w:pPr>
      <w:r>
        <w:rPr>
          <w:rFonts w:ascii="Times" w:hAnsi="Times"/>
        </w:rPr>
        <w:t>INSTALLATION OF PERIMETER AND UNDER-SLAB INSULATION</w:t>
      </w:r>
    </w:p>
    <w:p w:rsidR="00DF1AA5" w:rsidRDefault="00DF1AA5">
      <w:pPr>
        <w:pStyle w:val="PR1"/>
      </w:pPr>
      <w:r>
        <w:rPr>
          <w:rFonts w:ascii="Times" w:hAnsi="Times"/>
        </w:rPr>
        <w:t>On vertical surfaces, set insulation units in adhesive applied according</w:t>
      </w:r>
      <w:r>
        <w:t xml:space="preserve"> to manufacturer's written instructions.  Use adhesive recommended by insulation manufacturer.</w:t>
      </w:r>
    </w:p>
    <w:p w:rsidR="00DF1AA5" w:rsidRDefault="00DF1AA5">
      <w:pPr>
        <w:pStyle w:val="PR2"/>
        <w:spacing w:before="240"/>
      </w:pPr>
      <w:r>
        <w:t xml:space="preserve">If not otherwise indicated, extend insulation a minimum of </w:t>
      </w:r>
      <w:r>
        <w:rPr>
          <w:rStyle w:val="IP"/>
        </w:rPr>
        <w:t>24 inches</w:t>
      </w:r>
      <w:r>
        <w:t xml:space="preserve"> below exterior grade line.</w:t>
      </w:r>
    </w:p>
    <w:p w:rsidR="00DF1AA5" w:rsidRDefault="00DF1AA5">
      <w:pPr>
        <w:pStyle w:val="PR1"/>
      </w:pPr>
      <w:r>
        <w:t>On horizontal surfaces, loosely lay insulation units according to manufacturer's written instructions.  Stagger end joints and tightly abut insulation units.</w:t>
      </w:r>
    </w:p>
    <w:p w:rsidR="00DF1AA5" w:rsidRDefault="00DF1AA5">
      <w:pPr>
        <w:pStyle w:val="ART"/>
      </w:pPr>
      <w:r>
        <w:t>INSTALLATION OF CAVITY-WALL INSULATION</w:t>
      </w:r>
    </w:p>
    <w:p w:rsidR="00DF1AA5" w:rsidRDefault="00DF1AA5">
      <w:pPr>
        <w:pStyle w:val="PR1"/>
      </w:pPr>
      <w:r>
        <w:t xml:space="preserve">On units of foam-plastic board insulation, install pads of adhesive spaced approximately </w:t>
      </w:r>
      <w:r>
        <w:rPr>
          <w:rStyle w:val="IP"/>
        </w:rPr>
        <w:t>24 inches</w:t>
      </w:r>
      <w:r>
        <w:t xml:space="preserve"> o.c. both ways on inside face, and as recommended by manufacturer.  Fit courses of insulation between wall ties and other obstructions, with edges butted tightly in both directions.  Press units firmly against inside substrates indicated.</w:t>
      </w:r>
    </w:p>
    <w:p w:rsidR="00DF1AA5" w:rsidRDefault="00DF1AA5">
      <w:pPr>
        <w:pStyle w:val="PR2"/>
        <w:spacing w:before="240"/>
      </w:pPr>
      <w:r>
        <w:t>Supplement adhesive attachment of insulation by securing boards with two-piece wall ties designed for this purpose and specified in Division 4 Section "Unit Masonry Assemblies."</w:t>
      </w:r>
    </w:p>
    <w:p w:rsidR="00DF1AA5" w:rsidRDefault="00DF1AA5">
      <w:pPr>
        <w:pStyle w:val="ART"/>
      </w:pPr>
      <w:r>
        <w:t>INSTALLATION OF GENERAL BUILDING INSULATION</w:t>
      </w:r>
    </w:p>
    <w:p w:rsidR="00DF1AA5" w:rsidRDefault="00DF1AA5">
      <w:pPr>
        <w:pStyle w:val="PR1"/>
      </w:pPr>
      <w:r>
        <w:t>Install mineral-fiber insulation in cavities formed by framing members according to the following requirements:</w:t>
      </w:r>
    </w:p>
    <w:p w:rsidR="00DF1AA5" w:rsidRDefault="00DF1AA5">
      <w:pPr>
        <w:pStyle w:val="PR2"/>
        <w:spacing w:before="240"/>
      </w:pPr>
      <w:r>
        <w:t>Use insulation widths and lengths that fill the cavities formed by framing members.  If more than one length is required to fill cavity, provide lengths that will produce a snug fit between ends.</w:t>
      </w:r>
    </w:p>
    <w:p w:rsidR="00DF1AA5" w:rsidRDefault="00DF1AA5">
      <w:pPr>
        <w:pStyle w:val="PR2"/>
      </w:pPr>
      <w:r>
        <w:t>Place insulation in cavities formed by framing members to produce a friction fit between edges of insulation and adjoining framing members.</w:t>
      </w:r>
    </w:p>
    <w:p w:rsidR="00DF1AA5" w:rsidRDefault="00DF1AA5">
      <w:pPr>
        <w:pStyle w:val="PR2"/>
      </w:pPr>
      <w:r>
        <w:t xml:space="preserve">For metal-framed wall cavities where cavity heights exceed </w:t>
      </w:r>
      <w:r>
        <w:rPr>
          <w:rStyle w:val="IP"/>
        </w:rPr>
        <w:t>96 inches</w:t>
      </w:r>
      <w:r>
        <w:t>, support unfaced blankets mechanically and support faced blankets by taping stapling flanges to flanges of metal studs.</w:t>
      </w:r>
    </w:p>
    <w:p w:rsidR="00DF1AA5" w:rsidRDefault="00DF1AA5">
      <w:pPr>
        <w:pStyle w:val="ART"/>
      </w:pPr>
      <w:r>
        <w:t>INSTALLATION OF VAPOR RETARDERS</w:t>
      </w:r>
    </w:p>
    <w:p w:rsidR="00DF1AA5" w:rsidRDefault="00DF1AA5">
      <w:pPr>
        <w:pStyle w:val="PR1"/>
      </w:pPr>
      <w:r>
        <w:t>General:  Extend vapor retarder to extremities of areas to be protected from vapor transmission.  Secure in place with adhesives or other anchorage system as indicated.  Extend vapor retarder to cover miscellaneous voids in insulated substrates, including those filled with loose-fiber insulation.</w:t>
      </w:r>
    </w:p>
    <w:p w:rsidR="00DF1AA5" w:rsidRDefault="00DF1AA5">
      <w:pPr>
        <w:pStyle w:val="PR1"/>
      </w:pPr>
      <w:r>
        <w:t xml:space="preserve">Seal vertical joints in vapor retarders over framing by lapping not less than two wall studs.  Fasten vapor retarders to wood framing at top, end, and bottom edges; at perimeter of wall openings; and at lap joints.  Space fasteners </w:t>
      </w:r>
      <w:r>
        <w:rPr>
          <w:rStyle w:val="IP"/>
        </w:rPr>
        <w:t>16 inches</w:t>
      </w:r>
      <w:r>
        <w:t xml:space="preserve"> o.c.</w:t>
      </w:r>
    </w:p>
    <w:p w:rsidR="00DF1AA5" w:rsidRDefault="00DF1AA5">
      <w:pPr>
        <w:pStyle w:val="PR1"/>
      </w:pPr>
      <w:r>
        <w:t>Seal joints caused by pipes, conduits, electrical boxes, and similar items penetrating vapor retarders with vapor-retarder tape to create an airtight seal between penetrating objects and vapor retarder.</w:t>
      </w:r>
    </w:p>
    <w:p w:rsidR="00DF1AA5" w:rsidRDefault="00DF1AA5">
      <w:pPr>
        <w:pStyle w:val="PR1"/>
      </w:pPr>
      <w:r>
        <w:t>Repair tears or punctures in vapor retarders immediately before concealment by other work.  Cover with vapor-retarder tape or another layer of vapor retarder.</w:t>
      </w:r>
    </w:p>
    <w:p w:rsidR="00DF1AA5" w:rsidRDefault="00DF1AA5">
      <w:pPr>
        <w:pStyle w:val="ART"/>
      </w:pPr>
      <w:r>
        <w:t>PROTECTION</w:t>
      </w:r>
    </w:p>
    <w:p w:rsidR="00DF1AA5" w:rsidRDefault="00DF1AA5">
      <w:pPr>
        <w:pStyle w:val="PR1"/>
      </w:pPr>
      <w:r>
        <w:t>Protect installed insulation</w:t>
      </w:r>
      <w:r>
        <w:rPr>
          <w:b/>
        </w:rPr>
        <w:t> </w:t>
      </w:r>
      <w:r>
        <w:rPr>
          <w:rFonts w:ascii="Times" w:hAnsi="Times"/>
        </w:rPr>
        <w:t>and vapor retarders</w:t>
      </w:r>
      <w:r>
        <w:t xml:space="preserve"> from damage due to harmful weather exposures, physical abuse, and other causes.  Provide temporary coverings or enclosures where insulation is subject to abuse and cannot be concealed and protected by permanent construction immediately after installation.</w:t>
      </w:r>
    </w:p>
    <w:p w:rsidR="00DF1AA5" w:rsidRDefault="00DF1AA5">
      <w:pPr>
        <w:pStyle w:val="EOS"/>
      </w:pPr>
      <w:r>
        <w:t>END OF SECTION 07210</w:t>
      </w:r>
      <w:r w:rsidR="000E78B4">
        <w:t>0</w:t>
      </w:r>
    </w:p>
    <w:sectPr w:rsidR="00DF1AA5" w:rsidSect="00732DDE">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45A" w:rsidRDefault="0032345A">
      <w:r>
        <w:separator/>
      </w:r>
    </w:p>
  </w:endnote>
  <w:endnote w:type="continuationSeparator" w:id="0">
    <w:p w:rsidR="0032345A" w:rsidRDefault="00323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62E" w:rsidRDefault="004F162E">
    <w:pPr>
      <w:pStyle w:val="FTR"/>
      <w:rPr>
        <w:rStyle w:val="NAM"/>
      </w:rPr>
    </w:pPr>
    <w:r>
      <w:rPr>
        <w:rStyle w:val="NAM"/>
      </w:rPr>
      <w:t>072100</w:t>
    </w:r>
    <w:r w:rsidR="00206407">
      <w:rPr>
        <w:rStyle w:val="NAM"/>
      </w:rPr>
      <w:t>ThermalInsulation.doc</w:t>
    </w:r>
    <w:r w:rsidR="002A4CDF">
      <w:rPr>
        <w:rStyle w:val="NAM"/>
      </w:rPr>
      <w:t>x</w:t>
    </w:r>
  </w:p>
  <w:p w:rsidR="00DF0C58" w:rsidRDefault="00A06AC9">
    <w:pPr>
      <w:pStyle w:val="FTR"/>
    </w:pPr>
    <w:r>
      <w:rPr>
        <w:rStyle w:val="NAM"/>
      </w:rPr>
      <w:t>Rev.04/06/2010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45A" w:rsidRDefault="0032345A">
      <w:r>
        <w:separator/>
      </w:r>
    </w:p>
  </w:footnote>
  <w:footnote w:type="continuationSeparator" w:id="0">
    <w:p w:rsidR="0032345A" w:rsidRDefault="00323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58" w:rsidRDefault="00DF0C58">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THERMAL INSULATION</w:t>
    </w:r>
  </w:p>
  <w:p w:rsidR="00DF0C58" w:rsidRDefault="00DF0C58">
    <w:pPr>
      <w:pStyle w:val="HDR"/>
      <w:rPr>
        <w:rStyle w:val="CPR"/>
      </w:rPr>
    </w:pPr>
    <w:r>
      <w:rPr>
        <w:rStyle w:val="CPR"/>
      </w:rPr>
      <w:t>Construction Standards</w:t>
    </w:r>
    <w:r>
      <w:rPr>
        <w:rStyle w:val="CPR"/>
      </w:rPr>
      <w:tab/>
    </w:r>
    <w:r>
      <w:rPr>
        <w:rStyle w:val="CPR"/>
      </w:rPr>
      <w:tab/>
      <w:t xml:space="preserve">PAGE 072100 - </w:t>
    </w:r>
    <w:r w:rsidR="00181B6C">
      <w:rPr>
        <w:rStyle w:val="PageNumber"/>
      </w:rPr>
      <w:fldChar w:fldCharType="begin"/>
    </w:r>
    <w:r>
      <w:rPr>
        <w:rStyle w:val="PageNumber"/>
      </w:rPr>
      <w:instrText xml:space="preserve"> PAGE </w:instrText>
    </w:r>
    <w:r w:rsidR="00181B6C">
      <w:rPr>
        <w:rStyle w:val="PageNumber"/>
      </w:rPr>
      <w:fldChar w:fldCharType="separate"/>
    </w:r>
    <w:r w:rsidR="00A06AC9">
      <w:rPr>
        <w:rStyle w:val="PageNumber"/>
        <w:noProof/>
      </w:rPr>
      <w:t>1</w:t>
    </w:r>
    <w:r w:rsidR="00181B6C">
      <w:rPr>
        <w:rStyle w:val="PageNumber"/>
      </w:rPr>
      <w:fldChar w:fldCharType="end"/>
    </w:r>
  </w:p>
  <w:p w:rsidR="00DF0C58" w:rsidRDefault="00DF0C58">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rsids>
    <w:rsidRoot w:val="005E2376"/>
    <w:rsid w:val="00041553"/>
    <w:rsid w:val="00081402"/>
    <w:rsid w:val="000E78B4"/>
    <w:rsid w:val="001210D8"/>
    <w:rsid w:val="00155319"/>
    <w:rsid w:val="00181B6C"/>
    <w:rsid w:val="00206407"/>
    <w:rsid w:val="00227178"/>
    <w:rsid w:val="002A4CDF"/>
    <w:rsid w:val="002F4A39"/>
    <w:rsid w:val="0032345A"/>
    <w:rsid w:val="00344E6A"/>
    <w:rsid w:val="003E43FF"/>
    <w:rsid w:val="00404541"/>
    <w:rsid w:val="00451FE3"/>
    <w:rsid w:val="004B0A40"/>
    <w:rsid w:val="004F162E"/>
    <w:rsid w:val="0050109E"/>
    <w:rsid w:val="00501CDE"/>
    <w:rsid w:val="005E2376"/>
    <w:rsid w:val="00732DDE"/>
    <w:rsid w:val="0076241A"/>
    <w:rsid w:val="00763676"/>
    <w:rsid w:val="007C5F0C"/>
    <w:rsid w:val="008279E9"/>
    <w:rsid w:val="0085385D"/>
    <w:rsid w:val="00883B0C"/>
    <w:rsid w:val="00884B36"/>
    <w:rsid w:val="00895691"/>
    <w:rsid w:val="008C3022"/>
    <w:rsid w:val="00A06AC9"/>
    <w:rsid w:val="00A13096"/>
    <w:rsid w:val="00A83AEC"/>
    <w:rsid w:val="00C26267"/>
    <w:rsid w:val="00C56B03"/>
    <w:rsid w:val="00DF0C58"/>
    <w:rsid w:val="00DF1AA5"/>
    <w:rsid w:val="00DF56DA"/>
    <w:rsid w:val="00E462EF"/>
    <w:rsid w:val="00F05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DD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732DDE"/>
    <w:pPr>
      <w:tabs>
        <w:tab w:val="center" w:pos="4608"/>
        <w:tab w:val="right" w:pos="9360"/>
      </w:tabs>
      <w:suppressAutoHyphens/>
      <w:jc w:val="both"/>
    </w:pPr>
  </w:style>
  <w:style w:type="paragraph" w:customStyle="1" w:styleId="FTR">
    <w:name w:val="FTR"/>
    <w:basedOn w:val="Normal"/>
    <w:rsid w:val="00732DDE"/>
    <w:pPr>
      <w:tabs>
        <w:tab w:val="right" w:pos="9360"/>
      </w:tabs>
      <w:suppressAutoHyphens/>
      <w:jc w:val="both"/>
    </w:pPr>
  </w:style>
  <w:style w:type="paragraph" w:customStyle="1" w:styleId="SCT">
    <w:name w:val="SCT"/>
    <w:basedOn w:val="Normal"/>
    <w:next w:val="PRT"/>
    <w:rsid w:val="00732DDE"/>
    <w:pPr>
      <w:suppressAutoHyphens/>
      <w:spacing w:before="240"/>
      <w:jc w:val="both"/>
    </w:pPr>
  </w:style>
  <w:style w:type="paragraph" w:customStyle="1" w:styleId="PRT">
    <w:name w:val="PRT"/>
    <w:basedOn w:val="Normal"/>
    <w:next w:val="ART"/>
    <w:rsid w:val="00732DDE"/>
    <w:pPr>
      <w:keepNext/>
      <w:numPr>
        <w:numId w:val="1"/>
      </w:numPr>
      <w:suppressAutoHyphens/>
      <w:spacing w:before="480"/>
      <w:jc w:val="both"/>
      <w:outlineLvl w:val="0"/>
    </w:pPr>
  </w:style>
  <w:style w:type="paragraph" w:customStyle="1" w:styleId="SUT">
    <w:name w:val="SUT"/>
    <w:basedOn w:val="Normal"/>
    <w:next w:val="PR1"/>
    <w:rsid w:val="00732DDE"/>
    <w:pPr>
      <w:numPr>
        <w:ilvl w:val="1"/>
        <w:numId w:val="1"/>
      </w:numPr>
      <w:suppressAutoHyphens/>
      <w:spacing w:before="240"/>
      <w:jc w:val="both"/>
      <w:outlineLvl w:val="0"/>
    </w:pPr>
  </w:style>
  <w:style w:type="paragraph" w:customStyle="1" w:styleId="DST">
    <w:name w:val="DST"/>
    <w:basedOn w:val="Normal"/>
    <w:next w:val="PR1"/>
    <w:rsid w:val="00732DDE"/>
    <w:pPr>
      <w:numPr>
        <w:ilvl w:val="2"/>
        <w:numId w:val="1"/>
      </w:numPr>
      <w:suppressAutoHyphens/>
      <w:spacing w:before="240"/>
      <w:jc w:val="both"/>
      <w:outlineLvl w:val="0"/>
    </w:pPr>
  </w:style>
  <w:style w:type="paragraph" w:customStyle="1" w:styleId="ART">
    <w:name w:val="ART"/>
    <w:basedOn w:val="Normal"/>
    <w:next w:val="PR1"/>
    <w:rsid w:val="00732DDE"/>
    <w:pPr>
      <w:keepNext/>
      <w:numPr>
        <w:ilvl w:val="3"/>
        <w:numId w:val="1"/>
      </w:numPr>
      <w:suppressAutoHyphens/>
      <w:spacing w:before="480"/>
      <w:jc w:val="both"/>
      <w:outlineLvl w:val="1"/>
    </w:pPr>
  </w:style>
  <w:style w:type="paragraph" w:customStyle="1" w:styleId="PR1">
    <w:name w:val="PR1"/>
    <w:basedOn w:val="Normal"/>
    <w:rsid w:val="00732DDE"/>
    <w:pPr>
      <w:numPr>
        <w:ilvl w:val="4"/>
        <w:numId w:val="1"/>
      </w:numPr>
      <w:suppressAutoHyphens/>
      <w:spacing w:before="240"/>
      <w:jc w:val="both"/>
      <w:outlineLvl w:val="2"/>
    </w:pPr>
  </w:style>
  <w:style w:type="paragraph" w:customStyle="1" w:styleId="PR2">
    <w:name w:val="PR2"/>
    <w:basedOn w:val="Normal"/>
    <w:rsid w:val="00732DDE"/>
    <w:pPr>
      <w:numPr>
        <w:ilvl w:val="5"/>
        <w:numId w:val="1"/>
      </w:numPr>
      <w:suppressAutoHyphens/>
      <w:jc w:val="both"/>
      <w:outlineLvl w:val="3"/>
    </w:pPr>
  </w:style>
  <w:style w:type="paragraph" w:customStyle="1" w:styleId="PR3">
    <w:name w:val="PR3"/>
    <w:basedOn w:val="Normal"/>
    <w:rsid w:val="00732DDE"/>
    <w:pPr>
      <w:numPr>
        <w:ilvl w:val="6"/>
        <w:numId w:val="1"/>
      </w:numPr>
      <w:suppressAutoHyphens/>
      <w:jc w:val="both"/>
      <w:outlineLvl w:val="4"/>
    </w:pPr>
  </w:style>
  <w:style w:type="paragraph" w:customStyle="1" w:styleId="PR4">
    <w:name w:val="PR4"/>
    <w:basedOn w:val="Normal"/>
    <w:rsid w:val="00732DDE"/>
    <w:pPr>
      <w:numPr>
        <w:ilvl w:val="7"/>
        <w:numId w:val="1"/>
      </w:numPr>
      <w:suppressAutoHyphens/>
      <w:jc w:val="both"/>
      <w:outlineLvl w:val="5"/>
    </w:pPr>
  </w:style>
  <w:style w:type="paragraph" w:customStyle="1" w:styleId="PR5">
    <w:name w:val="PR5"/>
    <w:basedOn w:val="Normal"/>
    <w:rsid w:val="00732DDE"/>
    <w:pPr>
      <w:numPr>
        <w:ilvl w:val="8"/>
        <w:numId w:val="1"/>
      </w:numPr>
      <w:suppressAutoHyphens/>
      <w:jc w:val="both"/>
      <w:outlineLvl w:val="6"/>
    </w:pPr>
  </w:style>
  <w:style w:type="paragraph" w:customStyle="1" w:styleId="TB1">
    <w:name w:val="TB1"/>
    <w:basedOn w:val="Normal"/>
    <w:next w:val="PR1"/>
    <w:rsid w:val="00732DDE"/>
    <w:pPr>
      <w:suppressAutoHyphens/>
      <w:spacing w:before="240"/>
      <w:ind w:left="288"/>
      <w:jc w:val="both"/>
    </w:pPr>
  </w:style>
  <w:style w:type="paragraph" w:customStyle="1" w:styleId="TB2">
    <w:name w:val="TB2"/>
    <w:basedOn w:val="Normal"/>
    <w:next w:val="PR2"/>
    <w:rsid w:val="00732DDE"/>
    <w:pPr>
      <w:suppressAutoHyphens/>
      <w:spacing w:before="240"/>
      <w:ind w:left="864"/>
      <w:jc w:val="both"/>
    </w:pPr>
  </w:style>
  <w:style w:type="paragraph" w:customStyle="1" w:styleId="TB3">
    <w:name w:val="TB3"/>
    <w:basedOn w:val="Normal"/>
    <w:next w:val="PR3"/>
    <w:rsid w:val="00732DDE"/>
    <w:pPr>
      <w:suppressAutoHyphens/>
      <w:spacing w:before="240"/>
      <w:ind w:left="1440"/>
      <w:jc w:val="both"/>
    </w:pPr>
  </w:style>
  <w:style w:type="paragraph" w:customStyle="1" w:styleId="TB4">
    <w:name w:val="TB4"/>
    <w:basedOn w:val="Normal"/>
    <w:next w:val="PR4"/>
    <w:rsid w:val="00732DDE"/>
    <w:pPr>
      <w:suppressAutoHyphens/>
      <w:spacing w:before="240"/>
      <w:ind w:left="2016"/>
      <w:jc w:val="both"/>
    </w:pPr>
  </w:style>
  <w:style w:type="paragraph" w:customStyle="1" w:styleId="TB5">
    <w:name w:val="TB5"/>
    <w:basedOn w:val="Normal"/>
    <w:next w:val="PR5"/>
    <w:rsid w:val="00732DDE"/>
    <w:pPr>
      <w:suppressAutoHyphens/>
      <w:spacing w:before="240"/>
      <w:ind w:left="2592"/>
      <w:jc w:val="both"/>
    </w:pPr>
  </w:style>
  <w:style w:type="paragraph" w:customStyle="1" w:styleId="TF1">
    <w:name w:val="TF1"/>
    <w:basedOn w:val="Normal"/>
    <w:next w:val="TB1"/>
    <w:rsid w:val="00732DDE"/>
    <w:pPr>
      <w:suppressAutoHyphens/>
      <w:spacing w:before="240"/>
      <w:ind w:left="288"/>
      <w:jc w:val="both"/>
    </w:pPr>
  </w:style>
  <w:style w:type="paragraph" w:customStyle="1" w:styleId="TF2">
    <w:name w:val="TF2"/>
    <w:basedOn w:val="Normal"/>
    <w:next w:val="TB2"/>
    <w:rsid w:val="00732DDE"/>
    <w:pPr>
      <w:suppressAutoHyphens/>
      <w:spacing w:before="240"/>
      <w:ind w:left="864"/>
      <w:jc w:val="both"/>
    </w:pPr>
  </w:style>
  <w:style w:type="paragraph" w:customStyle="1" w:styleId="TF3">
    <w:name w:val="TF3"/>
    <w:basedOn w:val="Normal"/>
    <w:next w:val="TB3"/>
    <w:rsid w:val="00732DDE"/>
    <w:pPr>
      <w:suppressAutoHyphens/>
      <w:spacing w:before="240"/>
      <w:ind w:left="1440"/>
      <w:jc w:val="both"/>
    </w:pPr>
  </w:style>
  <w:style w:type="paragraph" w:customStyle="1" w:styleId="TF4">
    <w:name w:val="TF4"/>
    <w:basedOn w:val="Normal"/>
    <w:next w:val="TB4"/>
    <w:rsid w:val="00732DDE"/>
    <w:pPr>
      <w:suppressAutoHyphens/>
      <w:spacing w:before="240"/>
      <w:ind w:left="2016"/>
      <w:jc w:val="both"/>
    </w:pPr>
  </w:style>
  <w:style w:type="paragraph" w:customStyle="1" w:styleId="TF5">
    <w:name w:val="TF5"/>
    <w:basedOn w:val="Normal"/>
    <w:next w:val="TB5"/>
    <w:rsid w:val="00732DDE"/>
    <w:pPr>
      <w:suppressAutoHyphens/>
      <w:spacing w:before="240"/>
      <w:ind w:left="2592"/>
      <w:jc w:val="both"/>
    </w:pPr>
  </w:style>
  <w:style w:type="paragraph" w:customStyle="1" w:styleId="TCH">
    <w:name w:val="TCH"/>
    <w:basedOn w:val="Normal"/>
    <w:rsid w:val="00732DDE"/>
    <w:pPr>
      <w:suppressAutoHyphens/>
    </w:pPr>
  </w:style>
  <w:style w:type="paragraph" w:customStyle="1" w:styleId="TCE">
    <w:name w:val="TCE"/>
    <w:basedOn w:val="Normal"/>
    <w:rsid w:val="00732DDE"/>
    <w:pPr>
      <w:suppressAutoHyphens/>
      <w:ind w:left="144" w:hanging="144"/>
    </w:pPr>
  </w:style>
  <w:style w:type="paragraph" w:customStyle="1" w:styleId="EOS">
    <w:name w:val="EOS"/>
    <w:basedOn w:val="Normal"/>
    <w:rsid w:val="00732DDE"/>
    <w:pPr>
      <w:suppressAutoHyphens/>
      <w:spacing w:before="480"/>
      <w:jc w:val="both"/>
    </w:pPr>
  </w:style>
  <w:style w:type="paragraph" w:customStyle="1" w:styleId="ANT">
    <w:name w:val="ANT"/>
    <w:basedOn w:val="Normal"/>
    <w:rsid w:val="00732DDE"/>
    <w:pPr>
      <w:suppressAutoHyphens/>
      <w:spacing w:before="240"/>
      <w:jc w:val="both"/>
    </w:pPr>
    <w:rPr>
      <w:vanish/>
      <w:color w:val="800080"/>
      <w:u w:val="single"/>
    </w:rPr>
  </w:style>
  <w:style w:type="paragraph" w:customStyle="1" w:styleId="CMT">
    <w:name w:val="CMT"/>
    <w:basedOn w:val="Normal"/>
    <w:rsid w:val="00732DDE"/>
    <w:pPr>
      <w:suppressAutoHyphens/>
      <w:spacing w:before="240"/>
      <w:jc w:val="both"/>
    </w:pPr>
    <w:rPr>
      <w:vanish/>
      <w:color w:val="0000FF"/>
    </w:rPr>
  </w:style>
  <w:style w:type="character" w:customStyle="1" w:styleId="CPR">
    <w:name w:val="CPR"/>
    <w:basedOn w:val="DefaultParagraphFont"/>
    <w:rsid w:val="00732DDE"/>
  </w:style>
  <w:style w:type="character" w:customStyle="1" w:styleId="SPN">
    <w:name w:val="SPN"/>
    <w:basedOn w:val="DefaultParagraphFont"/>
    <w:rsid w:val="00732DDE"/>
  </w:style>
  <w:style w:type="character" w:customStyle="1" w:styleId="SPD">
    <w:name w:val="SPD"/>
    <w:basedOn w:val="DefaultParagraphFont"/>
    <w:rsid w:val="00732DDE"/>
  </w:style>
  <w:style w:type="character" w:customStyle="1" w:styleId="NUM">
    <w:name w:val="NUM"/>
    <w:basedOn w:val="DefaultParagraphFont"/>
    <w:rsid w:val="00732DDE"/>
  </w:style>
  <w:style w:type="character" w:customStyle="1" w:styleId="NAM">
    <w:name w:val="NAM"/>
    <w:basedOn w:val="DefaultParagraphFont"/>
    <w:rsid w:val="00732DDE"/>
  </w:style>
  <w:style w:type="character" w:customStyle="1" w:styleId="SI">
    <w:name w:val="SI"/>
    <w:basedOn w:val="DefaultParagraphFont"/>
    <w:rsid w:val="00732DDE"/>
    <w:rPr>
      <w:color w:val="008080"/>
    </w:rPr>
  </w:style>
  <w:style w:type="character" w:customStyle="1" w:styleId="IP">
    <w:name w:val="IP"/>
    <w:basedOn w:val="DefaultParagraphFont"/>
    <w:rsid w:val="00732DDE"/>
    <w:rPr>
      <w:color w:val="000000"/>
    </w:rPr>
  </w:style>
  <w:style w:type="paragraph" w:styleId="Header">
    <w:name w:val="header"/>
    <w:basedOn w:val="Normal"/>
    <w:rsid w:val="00732DDE"/>
    <w:pPr>
      <w:tabs>
        <w:tab w:val="center" w:pos="4320"/>
        <w:tab w:val="right" w:pos="8640"/>
      </w:tabs>
    </w:pPr>
  </w:style>
  <w:style w:type="paragraph" w:styleId="Footer">
    <w:name w:val="footer"/>
    <w:basedOn w:val="Normal"/>
    <w:rsid w:val="00732DDE"/>
    <w:pPr>
      <w:tabs>
        <w:tab w:val="center" w:pos="4320"/>
        <w:tab w:val="right" w:pos="8640"/>
      </w:tabs>
    </w:pPr>
  </w:style>
  <w:style w:type="character" w:styleId="PageNumber">
    <w:name w:val="page number"/>
    <w:basedOn w:val="DefaultParagraphFont"/>
    <w:rsid w:val="00732D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1283</Words>
  <Characters>7764</Characters>
  <Application>Microsoft Office Word</Application>
  <DocSecurity>0</DocSecurity>
  <Lines>154</Lines>
  <Paragraphs>90</Paragraphs>
  <ScaleCrop>false</ScaleCrop>
  <HeadingPairs>
    <vt:vector size="2" baseType="variant">
      <vt:variant>
        <vt:lpstr>Title</vt:lpstr>
      </vt:variant>
      <vt:variant>
        <vt:i4>1</vt:i4>
      </vt:variant>
    </vt:vector>
  </HeadingPairs>
  <TitlesOfParts>
    <vt:vector size="1" baseType="lpstr">
      <vt:lpstr>SECTION 07210 - BUILDING INSULATION</vt:lpstr>
    </vt:vector>
  </TitlesOfParts>
  <Company>ARCOM</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BUILDING INSULATION</dc:subject>
  <dc:creator>ARCOM, Inc.</dc:creator>
  <cp:keywords>BAS-12345-MS80</cp:keywords>
  <cp:lastModifiedBy>bjhought</cp:lastModifiedBy>
  <cp:revision>3</cp:revision>
  <cp:lastPrinted>2006-06-01T14:54:00Z</cp:lastPrinted>
  <dcterms:created xsi:type="dcterms:W3CDTF">2009-02-26T15:15:00Z</dcterms:created>
  <dcterms:modified xsi:type="dcterms:W3CDTF">2010-04-06T15:18:00Z</dcterms:modified>
  <cp:contentStatus/>
</cp:coreProperties>
</file>