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C9E" w:rsidRDefault="00201C9E">
      <w:pPr>
        <w:pStyle w:val="SCT"/>
      </w:pPr>
      <w:bookmarkStart w:id="0" w:name="_GoBack"/>
      <w:bookmarkEnd w:id="0"/>
      <w:r>
        <w:t xml:space="preserve">SECTION </w:t>
      </w:r>
      <w:r w:rsidR="0090112F">
        <w:rPr>
          <w:rStyle w:val="NUM"/>
        </w:rPr>
        <w:t>087100</w:t>
      </w:r>
      <w:r>
        <w:t xml:space="preserve"> - </w:t>
      </w:r>
      <w:r>
        <w:rPr>
          <w:rStyle w:val="NAM"/>
        </w:rPr>
        <w:t xml:space="preserve">DOOR HARDWARE </w:t>
      </w:r>
    </w:p>
    <w:p w:rsidR="00201C9E" w:rsidRDefault="00201C9E">
      <w:pPr>
        <w:pStyle w:val="PRT"/>
      </w:pPr>
      <w:r>
        <w:t>GENERAL</w:t>
      </w:r>
    </w:p>
    <w:p w:rsidR="005D499B" w:rsidRPr="00527926" w:rsidRDefault="005D499B" w:rsidP="005D499B">
      <w:pPr>
        <w:pStyle w:val="ART"/>
      </w:pPr>
      <w:r w:rsidRPr="00527926">
        <w:t>M.S.U. ISSUES</w:t>
      </w:r>
    </w:p>
    <w:p w:rsidR="00B75DF1" w:rsidRPr="00D50833" w:rsidRDefault="005D499B" w:rsidP="005D499B">
      <w:pPr>
        <w:pStyle w:val="PR1"/>
      </w:pPr>
      <w:r w:rsidRPr="00D50833">
        <w:t xml:space="preserve">On </w:t>
      </w:r>
      <w:r w:rsidR="00B75DF1" w:rsidRPr="00D50833">
        <w:t>interior doors, do not install light</w:t>
      </w:r>
      <w:r w:rsidRPr="00D50833">
        <w:t>s</w:t>
      </w:r>
      <w:r w:rsidR="00D50833" w:rsidRPr="00D50833">
        <w:t xml:space="preserve"> </w:t>
      </w:r>
      <w:r w:rsidRPr="00D50833">
        <w:t xml:space="preserve">that extend below the level </w:t>
      </w:r>
      <w:r w:rsidR="00B75DF1" w:rsidRPr="00D50833">
        <w:t>of the top of the mounting of the exit device or the lockset.</w:t>
      </w:r>
    </w:p>
    <w:p w:rsidR="005D499B" w:rsidRPr="00527926" w:rsidRDefault="00B75DF1" w:rsidP="005D499B">
      <w:pPr>
        <w:pStyle w:val="PR1"/>
      </w:pPr>
      <w:r w:rsidRPr="00527926">
        <w:t xml:space="preserve"> </w:t>
      </w:r>
      <w:r w:rsidR="005D499B" w:rsidRPr="00527926">
        <w:t xml:space="preserve">Door stops </w:t>
      </w:r>
      <w:r w:rsidRPr="00527926">
        <w:t xml:space="preserve">on aluminum doors </w:t>
      </w:r>
      <w:r w:rsidR="005D499B" w:rsidRPr="00527926">
        <w:t>should be large enough to mount strikes or electric strikes and it is preferred that they be solid.  Blade stops are not permitted.</w:t>
      </w:r>
    </w:p>
    <w:p w:rsidR="005D499B" w:rsidRPr="00B75DF1" w:rsidRDefault="005D499B" w:rsidP="005D499B">
      <w:pPr>
        <w:pStyle w:val="PR1"/>
      </w:pPr>
      <w:r w:rsidRPr="00B75DF1">
        <w:t>At the end of a project, all unused door hardware should be provided to the M.S.U. Key Shop.</w:t>
      </w:r>
    </w:p>
    <w:p w:rsidR="005D499B" w:rsidRDefault="005D499B" w:rsidP="005D499B">
      <w:pPr>
        <w:pStyle w:val="PR1"/>
      </w:pPr>
      <w:r w:rsidRPr="00B75DF1">
        <w:t>When appropriate, wall magnet door holders should be provided to hold doors open during heavy usage periods to save unnecessary wear on the mechanism.</w:t>
      </w:r>
    </w:p>
    <w:p w:rsidR="007C72DF" w:rsidRDefault="007C72DF" w:rsidP="005D499B">
      <w:pPr>
        <w:pStyle w:val="PR1"/>
      </w:pPr>
      <w:r>
        <w:t xml:space="preserve">Hinges on all </w:t>
      </w:r>
      <w:r w:rsidR="003A7908">
        <w:t xml:space="preserve">doors that open outward (reverse bevel) </w:t>
      </w:r>
      <w:r>
        <w:t>shall have NRP (Non Removable Pin) hinges.</w:t>
      </w:r>
    </w:p>
    <w:p w:rsidR="00F942C3" w:rsidRDefault="00F942C3" w:rsidP="00F942C3">
      <w:pPr>
        <w:pStyle w:val="PR1"/>
      </w:pPr>
      <w:r>
        <w:t xml:space="preserve">A door closer is required on all doors in new or renovated computer labs (or similar spaces) which are not served by building central air conditioning and have window or room air conditioning equipment </w:t>
      </w:r>
      <w:r w:rsidR="00EE6A76">
        <w:t>if the doors connect to</w:t>
      </w:r>
      <w:r w:rsidR="004921A9">
        <w:t xml:space="preserve"> non-</w:t>
      </w:r>
      <w:r>
        <w:t>air conditioned spaces.</w:t>
      </w:r>
    </w:p>
    <w:p w:rsidR="00817BAC" w:rsidRDefault="00817BAC" w:rsidP="00817BAC">
      <w:pPr>
        <w:pStyle w:val="PR1"/>
      </w:pPr>
      <w:r w:rsidRPr="00817BAC">
        <w:t>All public and personnel doorway hardware shall meet the latest A.D.A. - ICC/ANSI A117.1 standards to provide barrier free access for mobility and physically impaired users.</w:t>
      </w:r>
    </w:p>
    <w:p w:rsidR="0058725F" w:rsidRPr="00817BAC" w:rsidRDefault="0058725F" w:rsidP="00817BAC">
      <w:pPr>
        <w:pStyle w:val="PR1"/>
      </w:pPr>
      <w:r>
        <w:t>Where card access controls are provided, electrified locksets or electrified panic bars shall be used instead of electric strikes.</w:t>
      </w:r>
      <w:r w:rsidR="00811CAA">
        <w:t xml:space="preserve">  The electrified hardware shall include an RX (Request to Exit) switch.</w:t>
      </w:r>
    </w:p>
    <w:p w:rsidR="00201C9E" w:rsidRDefault="00F942C3" w:rsidP="00F942C3">
      <w:pPr>
        <w:pStyle w:val="ART"/>
      </w:pPr>
      <w:r>
        <w:t xml:space="preserve"> </w:t>
      </w:r>
      <w:r w:rsidR="00201C9E">
        <w:t>SUMMARY</w:t>
      </w:r>
    </w:p>
    <w:p w:rsidR="00201C9E" w:rsidRDefault="00201C9E">
      <w:pPr>
        <w:pStyle w:val="PR1"/>
      </w:pPr>
      <w:r>
        <w:t>This Section includes the following:</w:t>
      </w:r>
    </w:p>
    <w:p w:rsidR="00201C9E" w:rsidRDefault="00201C9E">
      <w:pPr>
        <w:pStyle w:val="PR2"/>
        <w:spacing w:before="240"/>
      </w:pPr>
      <w:r>
        <w:t>Commercial door hardware for the following:</w:t>
      </w:r>
    </w:p>
    <w:p w:rsidR="00201C9E" w:rsidRDefault="00201C9E">
      <w:pPr>
        <w:pStyle w:val="PR3"/>
        <w:spacing w:before="240"/>
      </w:pPr>
      <w:r>
        <w:t>Swinging doors.</w:t>
      </w:r>
    </w:p>
    <w:p w:rsidR="00201C9E" w:rsidRDefault="00201C9E">
      <w:pPr>
        <w:pStyle w:val="PR3"/>
      </w:pPr>
      <w:r>
        <w:t>Other doors to the extent indicated.</w:t>
      </w:r>
    </w:p>
    <w:p w:rsidR="00201C9E" w:rsidRDefault="00201C9E">
      <w:pPr>
        <w:pStyle w:val="PR1"/>
      </w:pPr>
      <w:r>
        <w:t>Related Sections include the following:</w:t>
      </w:r>
    </w:p>
    <w:p w:rsidR="00201C9E" w:rsidRDefault="0090112F">
      <w:pPr>
        <w:pStyle w:val="PR2"/>
        <w:spacing w:before="240"/>
      </w:pPr>
      <w:r>
        <w:t>Division </w:t>
      </w:r>
      <w:r w:rsidR="00A41952">
        <w:t>0</w:t>
      </w:r>
      <w:r>
        <w:t xml:space="preserve">8 Section </w:t>
      </w:r>
      <w:r w:rsidR="00A41952">
        <w:t>HOLLOW METAL DOORS AND FRAMES</w:t>
      </w:r>
      <w:r w:rsidR="00201C9E">
        <w:t xml:space="preserve"> for astragals provided as part of a fire-rated labeled assembly and for door silencers provided as part of the frame.</w:t>
      </w:r>
    </w:p>
    <w:p w:rsidR="00201C9E" w:rsidRDefault="00A41952">
      <w:pPr>
        <w:pStyle w:val="PR2"/>
      </w:pPr>
      <w:r>
        <w:t>Division 08 Section FLUSH WOOD DOORS</w:t>
      </w:r>
      <w:r w:rsidR="00201C9E">
        <w:t xml:space="preserve"> for astragals provided as part of a fire-rated labeled assembly.</w:t>
      </w:r>
    </w:p>
    <w:p w:rsidR="00201C9E" w:rsidRDefault="00201C9E">
      <w:pPr>
        <w:pStyle w:val="PR2"/>
      </w:pPr>
      <w:r>
        <w:t>D</w:t>
      </w:r>
      <w:r w:rsidR="00A41952">
        <w:t>ivision 08 Section ACCESS DOORS</w:t>
      </w:r>
      <w:r>
        <w:t xml:space="preserve"> for access door hardware, except cylinders.</w:t>
      </w:r>
    </w:p>
    <w:p w:rsidR="00201C9E" w:rsidRDefault="00A41952">
      <w:pPr>
        <w:pStyle w:val="PR2"/>
      </w:pPr>
      <w:r>
        <w:lastRenderedPageBreak/>
        <w:t>Division 08 Section ALUMINUM ENTRANCES AND STOREFRONTS</w:t>
      </w:r>
      <w:r w:rsidR="00201C9E">
        <w:t xml:space="preserve"> for entrance door hardware, except cylinders.</w:t>
      </w:r>
    </w:p>
    <w:p w:rsidR="00201C9E" w:rsidRDefault="00A41952">
      <w:pPr>
        <w:pStyle w:val="PR2"/>
      </w:pPr>
      <w:r>
        <w:t>Division 08 Section AUTOMATIC ENTRANCES</w:t>
      </w:r>
      <w:r w:rsidR="00201C9E">
        <w:t xml:space="preserve"> for entrance door hardware, except cylinders.</w:t>
      </w:r>
    </w:p>
    <w:p w:rsidR="00201C9E" w:rsidRDefault="00201C9E">
      <w:pPr>
        <w:pStyle w:val="PR1"/>
      </w:pPr>
      <w:r>
        <w:t>The following list is provided as a reference to clearly identify manufacturers cited in this standard:</w:t>
      </w:r>
    </w:p>
    <w:p w:rsidR="00201C9E" w:rsidRDefault="00201C9E">
      <w:pPr>
        <w:pStyle w:val="PR2"/>
        <w:spacing w:before="240"/>
      </w:pPr>
      <w:r>
        <w:t xml:space="preserve">Arrow </w:t>
      </w:r>
      <w:r>
        <w:tab/>
      </w:r>
      <w:r>
        <w:tab/>
      </w:r>
      <w:r>
        <w:tab/>
      </w:r>
      <w:r>
        <w:tab/>
        <w:t xml:space="preserve">Arrow Architectural Hardware; </w:t>
      </w:r>
      <w:r w:rsidR="000B2C95">
        <w:t>an ASSA ABLOY Group company</w:t>
      </w:r>
    </w:p>
    <w:p w:rsidR="00201C9E" w:rsidRDefault="00201C9E">
      <w:pPr>
        <w:pStyle w:val="PR2"/>
      </w:pPr>
      <w:r>
        <w:t xml:space="preserve">Baldwin </w:t>
      </w:r>
      <w:r>
        <w:tab/>
      </w:r>
      <w:r>
        <w:tab/>
      </w:r>
      <w:r>
        <w:tab/>
        <w:t xml:space="preserve">Baldwin Hardware Corporation </w:t>
      </w:r>
    </w:p>
    <w:p w:rsidR="00201C9E" w:rsidRDefault="00201C9E">
      <w:pPr>
        <w:pStyle w:val="PR2"/>
      </w:pPr>
      <w:r>
        <w:t xml:space="preserve">Best  </w:t>
      </w:r>
      <w:r>
        <w:tab/>
      </w:r>
      <w:r>
        <w:tab/>
      </w:r>
      <w:r>
        <w:tab/>
      </w:r>
      <w:r>
        <w:tab/>
        <w:t xml:space="preserve">Best Access Systems, Division of The </w:t>
      </w:r>
      <w:smartTag w:uri="urn:schemas-microsoft-com:office:smarttags" w:element="City">
        <w:smartTag w:uri="urn:schemas-microsoft-com:office:smarttags" w:element="place">
          <w:r>
            <w:t>Stanley</w:t>
          </w:r>
        </w:smartTag>
      </w:smartTag>
      <w:r>
        <w:t xml:space="preserve"> Works</w:t>
      </w:r>
    </w:p>
    <w:p w:rsidR="000B2C95" w:rsidRDefault="00201C9E">
      <w:pPr>
        <w:pStyle w:val="PR2"/>
      </w:pPr>
      <w:r>
        <w:t>Corbin Russwin</w:t>
      </w:r>
      <w:r>
        <w:tab/>
      </w:r>
      <w:r>
        <w:tab/>
        <w:t xml:space="preserve">Corbin Russwin Architectural Hardware; </w:t>
      </w:r>
      <w:r w:rsidR="000B2C95">
        <w:t xml:space="preserve">an ASSA ABLOY Group  </w:t>
      </w:r>
    </w:p>
    <w:p w:rsidR="00201C9E" w:rsidRDefault="000B2C95" w:rsidP="000B2C95">
      <w:pPr>
        <w:pStyle w:val="PR2"/>
        <w:numPr>
          <w:ilvl w:val="0"/>
          <w:numId w:val="0"/>
        </w:numPr>
        <w:ind w:left="1440"/>
      </w:pPr>
      <w:r>
        <w:t xml:space="preserve">                              company                                </w:t>
      </w:r>
    </w:p>
    <w:p w:rsidR="00201C9E" w:rsidRDefault="00201C9E">
      <w:pPr>
        <w:pStyle w:val="PR2"/>
      </w:pPr>
      <w:r>
        <w:t xml:space="preserve">Glynn-Johnson </w:t>
      </w:r>
      <w:r>
        <w:tab/>
      </w:r>
      <w:r>
        <w:tab/>
        <w:t>Glynn-Johnson; an Ingersoll-Rand Company</w:t>
      </w:r>
    </w:p>
    <w:p w:rsidR="00201C9E" w:rsidRDefault="00201C9E">
      <w:pPr>
        <w:pStyle w:val="PR2"/>
      </w:pPr>
      <w:r>
        <w:t xml:space="preserve">Hager </w:t>
      </w:r>
      <w:r>
        <w:tab/>
      </w:r>
      <w:r>
        <w:tab/>
      </w:r>
      <w:r>
        <w:tab/>
      </w:r>
      <w:r>
        <w:tab/>
        <w:t>Hager Companies</w:t>
      </w:r>
    </w:p>
    <w:p w:rsidR="00201C9E" w:rsidRDefault="00201C9E">
      <w:pPr>
        <w:pStyle w:val="PR2"/>
      </w:pPr>
      <w:r>
        <w:t>Ives</w:t>
      </w:r>
      <w:r>
        <w:tab/>
      </w:r>
      <w:r>
        <w:tab/>
      </w:r>
      <w:r>
        <w:tab/>
      </w:r>
      <w:r>
        <w:tab/>
        <w:t>Ives; an Ingersoll-Rand Company</w:t>
      </w:r>
    </w:p>
    <w:p w:rsidR="00201C9E" w:rsidRDefault="00201C9E">
      <w:pPr>
        <w:pStyle w:val="PR2"/>
      </w:pPr>
      <w:r>
        <w:t>LCN</w:t>
      </w:r>
      <w:r>
        <w:tab/>
      </w:r>
      <w:r>
        <w:tab/>
      </w:r>
      <w:r>
        <w:tab/>
      </w:r>
      <w:r>
        <w:tab/>
        <w:t>LCN Closers; an Ingersoll-Rand Company</w:t>
      </w:r>
    </w:p>
    <w:p w:rsidR="00201C9E" w:rsidRDefault="00201C9E">
      <w:pPr>
        <w:pStyle w:val="PR2"/>
      </w:pPr>
      <w:r>
        <w:t xml:space="preserve">McKinney </w:t>
      </w:r>
      <w:r>
        <w:tab/>
      </w:r>
      <w:r>
        <w:tab/>
      </w:r>
      <w:r>
        <w:tab/>
        <w:t xml:space="preserve">McKinney Products Company; </w:t>
      </w:r>
      <w:r w:rsidR="000B2C95">
        <w:t>an ASSA ABLOY Group company</w:t>
      </w:r>
    </w:p>
    <w:p w:rsidR="00201C9E" w:rsidRDefault="00201C9E">
      <w:pPr>
        <w:pStyle w:val="PR2"/>
      </w:pPr>
      <w:r>
        <w:t xml:space="preserve">Pemko </w:t>
      </w:r>
      <w:r>
        <w:tab/>
      </w:r>
      <w:r>
        <w:tab/>
      </w:r>
      <w:r>
        <w:tab/>
      </w:r>
      <w:r>
        <w:tab/>
        <w:t>Pemko Manufacturing Co., Inc.</w:t>
      </w:r>
      <w:r w:rsidR="000B2C95">
        <w:t>; an ASSA ABLOY Group company</w:t>
      </w:r>
    </w:p>
    <w:p w:rsidR="00201C9E" w:rsidRDefault="00201C9E">
      <w:pPr>
        <w:pStyle w:val="PR2"/>
      </w:pPr>
      <w:r>
        <w:t xml:space="preserve">Reese </w:t>
      </w:r>
      <w:r>
        <w:tab/>
      </w:r>
      <w:r>
        <w:tab/>
      </w:r>
      <w:r>
        <w:tab/>
      </w:r>
      <w:r>
        <w:tab/>
        <w:t>Reese Enterprises, Inc.</w:t>
      </w:r>
    </w:p>
    <w:p w:rsidR="00201C9E" w:rsidRDefault="00201C9E">
      <w:pPr>
        <w:pStyle w:val="PR2"/>
      </w:pPr>
      <w:r>
        <w:t xml:space="preserve">Rockwood </w:t>
      </w:r>
      <w:r>
        <w:tab/>
      </w:r>
      <w:r>
        <w:tab/>
      </w:r>
      <w:r>
        <w:tab/>
        <w:t>Rockwood Manufacturing Company</w:t>
      </w:r>
      <w:r w:rsidR="000B2C95">
        <w:t>; an ASSA ABLOY Group</w:t>
      </w:r>
    </w:p>
    <w:p w:rsidR="000B2C95" w:rsidRDefault="000B2C95" w:rsidP="000B2C95">
      <w:pPr>
        <w:pStyle w:val="PR2"/>
        <w:numPr>
          <w:ilvl w:val="0"/>
          <w:numId w:val="0"/>
        </w:numPr>
        <w:ind w:left="1440"/>
      </w:pPr>
      <w:r>
        <w:t xml:space="preserve">                              company</w:t>
      </w:r>
    </w:p>
    <w:p w:rsidR="00201C9E" w:rsidRDefault="00201C9E">
      <w:pPr>
        <w:pStyle w:val="PR2"/>
      </w:pPr>
      <w:r>
        <w:t>Sargent</w:t>
      </w:r>
      <w:r>
        <w:tab/>
      </w:r>
      <w:r>
        <w:tab/>
      </w:r>
      <w:r>
        <w:tab/>
      </w:r>
      <w:r>
        <w:tab/>
        <w:t xml:space="preserve">Sargent Manufacturing Company; </w:t>
      </w:r>
      <w:r w:rsidR="000B2C95">
        <w:t xml:space="preserve">an ASSA ABLOY Group </w:t>
      </w:r>
    </w:p>
    <w:p w:rsidR="000B2C95" w:rsidRDefault="000B2C95" w:rsidP="000B2C95">
      <w:pPr>
        <w:pStyle w:val="PR2"/>
        <w:numPr>
          <w:ilvl w:val="0"/>
          <w:numId w:val="0"/>
        </w:numPr>
        <w:ind w:left="1440"/>
      </w:pPr>
      <w:r>
        <w:t xml:space="preserve">                              company</w:t>
      </w:r>
    </w:p>
    <w:p w:rsidR="00201C9E" w:rsidRPr="00B75DF1" w:rsidRDefault="00D44601">
      <w:pPr>
        <w:pStyle w:val="PR2"/>
        <w:outlineLvl w:val="9"/>
      </w:pPr>
      <w:r w:rsidRPr="00B75DF1">
        <w:t>National Guard</w:t>
      </w:r>
      <w:r w:rsidRPr="00B75DF1">
        <w:tab/>
      </w:r>
      <w:r w:rsidRPr="00B75DF1">
        <w:tab/>
        <w:t>National Guard Products, Inc.</w:t>
      </w:r>
    </w:p>
    <w:p w:rsidR="00201C9E" w:rsidRDefault="00201C9E">
      <w:pPr>
        <w:pStyle w:val="PR2"/>
        <w:outlineLvl w:val="9"/>
      </w:pPr>
      <w:r>
        <w:t>Von Duprin</w:t>
      </w:r>
      <w:r>
        <w:tab/>
      </w:r>
      <w:r>
        <w:tab/>
      </w:r>
      <w:r>
        <w:tab/>
        <w:t>Von Duprin; an Ingersoll-Rand Company</w:t>
      </w:r>
    </w:p>
    <w:p w:rsidR="00201C9E" w:rsidRDefault="00201C9E">
      <w:pPr>
        <w:pStyle w:val="PR1"/>
        <w:numPr>
          <w:ilvl w:val="0"/>
          <w:numId w:val="0"/>
        </w:numPr>
        <w:spacing w:before="0"/>
        <w:ind w:left="288"/>
        <w:outlineLvl w:val="9"/>
      </w:pPr>
      <w:r>
        <w:tab/>
      </w:r>
    </w:p>
    <w:p w:rsidR="00201C9E" w:rsidRDefault="00201C9E">
      <w:pPr>
        <w:pStyle w:val="ART"/>
        <w:spacing w:before="0"/>
        <w:outlineLvl w:val="9"/>
      </w:pPr>
      <w:r>
        <w:t>SUBMITTALS</w:t>
      </w:r>
    </w:p>
    <w:p w:rsidR="00201C9E" w:rsidRDefault="00201C9E">
      <w:pPr>
        <w:pStyle w:val="PR1"/>
      </w:pPr>
      <w:r>
        <w:t>Door Hardware Schedule:  Prepared by or under the supervision of supplier, detailing fabrication and assembly of door hardware, as well as procedures and diagrams.  Coordinate the final Door Hardware Schedule with doors, frames, and related work to ensure proper size, thickness, hand, function, and finish of door hardware.</w:t>
      </w:r>
    </w:p>
    <w:p w:rsidR="00201C9E" w:rsidRDefault="00201C9E">
      <w:pPr>
        <w:pStyle w:val="PR2"/>
        <w:spacing w:before="240"/>
      </w:pPr>
      <w:r>
        <w:t>Format:  Comply with scheduling sequence and vertical format in DHI's "Sequence and Format for the Hardware Schedule."</w:t>
      </w:r>
    </w:p>
    <w:p w:rsidR="00201C9E" w:rsidRDefault="00201C9E">
      <w:pPr>
        <w:pStyle w:val="PR2"/>
      </w:pPr>
      <w:r>
        <w:t>Organization:  Organize the Door Hardware Schedule into door hardware sets indicating complete designations of every item required for each door or opening.</w:t>
      </w:r>
    </w:p>
    <w:p w:rsidR="00201C9E" w:rsidRDefault="00201C9E">
      <w:pPr>
        <w:pStyle w:val="PR3"/>
        <w:spacing w:before="240"/>
      </w:pPr>
      <w:r>
        <w:t>Organize door hardware sets in same order as in the Door Hardware Schedule at the end of Part 3.</w:t>
      </w:r>
    </w:p>
    <w:p w:rsidR="00201C9E" w:rsidRDefault="00201C9E">
      <w:pPr>
        <w:pStyle w:val="PR2"/>
        <w:spacing w:before="240"/>
      </w:pPr>
      <w:r>
        <w:t>Content:  Include the following information:</w:t>
      </w:r>
    </w:p>
    <w:p w:rsidR="00201C9E" w:rsidRDefault="00201C9E">
      <w:pPr>
        <w:pStyle w:val="PR3"/>
        <w:spacing w:before="240"/>
      </w:pPr>
      <w:r>
        <w:t>Type, style, function, size, label, hand, and finish of each door hardware item.</w:t>
      </w:r>
    </w:p>
    <w:p w:rsidR="00201C9E" w:rsidRDefault="00201C9E">
      <w:pPr>
        <w:pStyle w:val="PR3"/>
      </w:pPr>
      <w:r>
        <w:t>Manufacturer of each item.</w:t>
      </w:r>
    </w:p>
    <w:p w:rsidR="00201C9E" w:rsidRDefault="00201C9E">
      <w:pPr>
        <w:pStyle w:val="PR3"/>
      </w:pPr>
      <w:r>
        <w:t>Fastenings and other pertinent information.</w:t>
      </w:r>
    </w:p>
    <w:p w:rsidR="00201C9E" w:rsidRDefault="00201C9E">
      <w:pPr>
        <w:pStyle w:val="PR3"/>
      </w:pPr>
      <w:r>
        <w:t>Location of each door hardware set, cross-referenced to Drawings, both on floor plans and in door and frame schedule.</w:t>
      </w:r>
    </w:p>
    <w:p w:rsidR="00201C9E" w:rsidRDefault="00201C9E">
      <w:pPr>
        <w:pStyle w:val="PR3"/>
      </w:pPr>
      <w:r>
        <w:t>Explanation of abbreviations, symbols, and codes contained in schedule.</w:t>
      </w:r>
    </w:p>
    <w:p w:rsidR="00201C9E" w:rsidRDefault="00201C9E">
      <w:pPr>
        <w:pStyle w:val="PR3"/>
      </w:pPr>
      <w:r>
        <w:t>Mounting locations for door hardware.</w:t>
      </w:r>
    </w:p>
    <w:p w:rsidR="00201C9E" w:rsidRDefault="00201C9E">
      <w:pPr>
        <w:pStyle w:val="PR3"/>
      </w:pPr>
      <w:r>
        <w:lastRenderedPageBreak/>
        <w:t>Door and frame sizes and materials.</w:t>
      </w:r>
    </w:p>
    <w:p w:rsidR="00201C9E" w:rsidRDefault="00201C9E">
      <w:pPr>
        <w:pStyle w:val="ART"/>
      </w:pPr>
      <w:r>
        <w:t>QUALITY ASSURANCE</w:t>
      </w:r>
    </w:p>
    <w:p w:rsidR="00201C9E" w:rsidRDefault="00201C9E">
      <w:pPr>
        <w:pStyle w:val="PR1"/>
      </w:pPr>
      <w:r>
        <w:t>Regulatory Requirements:  Comply with provisions of the following:</w:t>
      </w:r>
    </w:p>
    <w:p w:rsidR="00201C9E" w:rsidRDefault="00201C9E">
      <w:pPr>
        <w:pStyle w:val="PR2"/>
        <w:spacing w:before="240"/>
      </w:pPr>
      <w:r>
        <w:t>Michigan Department of Labor, Bureau of Construction Codes and Fire Safety.</w:t>
      </w:r>
    </w:p>
    <w:p w:rsidR="00201C9E" w:rsidRDefault="00201C9E">
      <w:pPr>
        <w:pStyle w:val="PR2"/>
        <w:spacing w:before="240"/>
      </w:pP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smartTag>
      <w:r>
        <w:t xml:space="preserve"> Police Fire Marshal Division.</w:t>
      </w:r>
    </w:p>
    <w:p w:rsidR="00201C9E" w:rsidRDefault="00201C9E">
      <w:pPr>
        <w:pStyle w:val="PR3"/>
        <w:spacing w:before="240"/>
      </w:pPr>
      <w:r>
        <w:t>Hardware furnished for labeled openings shall be labeled and have been tested by a testing laboratory recognized by the Michigan State Police Fire Marshal Division.</w:t>
      </w:r>
    </w:p>
    <w:p w:rsidR="00201C9E" w:rsidRDefault="00201C9E">
      <w:pPr>
        <w:pStyle w:val="ART"/>
      </w:pPr>
      <w:r>
        <w:t>DELIVERY, STORAGE, AND HANDLING</w:t>
      </w:r>
    </w:p>
    <w:p w:rsidR="00201C9E" w:rsidRDefault="00201C9E">
      <w:pPr>
        <w:pStyle w:val="PR1"/>
      </w:pPr>
      <w:r>
        <w:t>Each item of hardware shall be individually wrapped and packaged to avoid scratching or marking of the finishes.</w:t>
      </w:r>
    </w:p>
    <w:p w:rsidR="00201C9E" w:rsidRDefault="00201C9E">
      <w:pPr>
        <w:pStyle w:val="PR1"/>
      </w:pPr>
      <w:r>
        <w:t>Tag each item or package separately with identification related to the final Door Hardware Schedule, and include basic installation instructions with each item or package.</w:t>
      </w:r>
    </w:p>
    <w:p w:rsidR="00201C9E" w:rsidRDefault="00201C9E">
      <w:pPr>
        <w:pStyle w:val="ART"/>
      </w:pPr>
      <w:r>
        <w:t>COORDINATION</w:t>
      </w:r>
    </w:p>
    <w:p w:rsidR="00E77DD6" w:rsidRDefault="00201C9E">
      <w:pPr>
        <w:pStyle w:val="PR1"/>
      </w:pPr>
      <w:r>
        <w:t xml:space="preserve">Coordinate layout and installation of recessed pivots and closers with floor construction.  </w:t>
      </w:r>
      <w:r w:rsidR="00E77DD6">
        <w:t>A</w:t>
      </w:r>
      <w:r>
        <w:t xml:space="preserve">nchoring inserts </w:t>
      </w:r>
      <w:r w:rsidR="00E77DD6">
        <w:t xml:space="preserve">shall be cast </w:t>
      </w:r>
      <w:r>
        <w:t xml:space="preserve">into concrete.  </w:t>
      </w:r>
    </w:p>
    <w:p w:rsidR="00201C9E" w:rsidRDefault="00201C9E">
      <w:pPr>
        <w:pStyle w:val="PR1"/>
      </w:pPr>
      <w:r>
        <w:t>Templates:  Obtain and distribute to the parties involved templates for doors, frames, and other work specified to be factory prepared for installing door hardware.  Check Shop Drawings of other work to confirm that adequate provisions are made for locating and installing door hardware to comply with indicated requirements.</w:t>
      </w:r>
    </w:p>
    <w:p w:rsidR="00201C9E" w:rsidRDefault="00201C9E">
      <w:pPr>
        <w:pStyle w:val="ART"/>
      </w:pPr>
      <w:r>
        <w:t>CYLINDERS AND KEYING</w:t>
      </w:r>
    </w:p>
    <w:p w:rsidR="00201C9E" w:rsidRDefault="00201C9E">
      <w:pPr>
        <w:pStyle w:val="PR1"/>
      </w:pPr>
      <w:r>
        <w:t xml:space="preserve">All locking devices shall be supplied prepared for seven pin cylinders manufactured by Best Lock Corporation.  </w:t>
      </w:r>
    </w:p>
    <w:p w:rsidR="00201C9E" w:rsidRDefault="00201C9E">
      <w:pPr>
        <w:pStyle w:val="PR1"/>
      </w:pPr>
      <w:r>
        <w:t>All existing cylinders and cores will be salvaged to the M.S.U. Key Shop, unless otherwise directed.</w:t>
      </w:r>
    </w:p>
    <w:p w:rsidR="00201C9E" w:rsidRDefault="00201C9E">
      <w:pPr>
        <w:pStyle w:val="PR1"/>
      </w:pPr>
      <w:r>
        <w:t>All cylinders, cores, and keys, temporary and permanent, shall be furnished by the M.S.U. Key Shop, which shall also perform the following:</w:t>
      </w:r>
    </w:p>
    <w:p w:rsidR="00201C9E" w:rsidRDefault="00201C9E">
      <w:pPr>
        <w:pStyle w:val="PR2"/>
        <w:spacing w:before="240"/>
      </w:pPr>
      <w:r>
        <w:t xml:space="preserve">Remove existing cores and install construction cores on </w:t>
      </w:r>
      <w:r>
        <w:rPr>
          <w:b/>
          <w:bCs/>
          <w:i/>
          <w:iCs/>
        </w:rPr>
        <w:t>existing doors</w:t>
      </w:r>
      <w:r>
        <w:t xml:space="preserve"> as required.</w:t>
      </w:r>
    </w:p>
    <w:p w:rsidR="00201C9E" w:rsidRDefault="00201C9E">
      <w:pPr>
        <w:pStyle w:val="PR2"/>
      </w:pPr>
      <w:r>
        <w:t xml:space="preserve">Furnish construction cylinders, cores, and keys for </w:t>
      </w:r>
      <w:r>
        <w:rPr>
          <w:b/>
          <w:bCs/>
          <w:i/>
          <w:iCs/>
        </w:rPr>
        <w:t>new doors</w:t>
      </w:r>
      <w:r>
        <w:t>.</w:t>
      </w:r>
    </w:p>
    <w:p w:rsidR="00201C9E" w:rsidRDefault="00201C9E">
      <w:pPr>
        <w:pStyle w:val="PR3"/>
      </w:pPr>
      <w:r>
        <w:t xml:space="preserve"> The contractor shall supply the M.S.U. Project Representative with a copy of the project Hardware Schedule to allow the Key Shop to match cylinders to the new hardware.  </w:t>
      </w:r>
    </w:p>
    <w:p w:rsidR="00201C9E" w:rsidRDefault="00201C9E">
      <w:pPr>
        <w:pStyle w:val="PR3"/>
      </w:pPr>
      <w:r>
        <w:lastRenderedPageBreak/>
        <w:t xml:space="preserve"> The contractor shall pick up cylinders, cores, and keys from the M.S.U. Key shop with the form “Authorization for Construction Cylinders, Cores, and Keys”, completed and authorized by the M.S.U. Project Representative. </w:t>
      </w:r>
    </w:p>
    <w:p w:rsidR="00201C9E" w:rsidRDefault="00201C9E">
      <w:pPr>
        <w:pStyle w:val="PR3"/>
      </w:pPr>
      <w:r>
        <w:t xml:space="preserve"> The contractor shall install construction cylinders in new doors for alignment of hardware, for use during construction, and for inspection of operation.</w:t>
      </w:r>
    </w:p>
    <w:p w:rsidR="00201C9E" w:rsidRDefault="00201C9E">
      <w:pPr>
        <w:pStyle w:val="PR3"/>
      </w:pPr>
      <w:r>
        <w:t>All construction keys issued to a contractor for a particular project will be returned to the Key Shop before final payment will be granted.  Lost keys are subject to fines consisting of the cost of re-keying all locks on campus, which have the same code as the lost key</w:t>
      </w:r>
      <w:r w:rsidR="00D44601">
        <w:t>.</w:t>
      </w:r>
    </w:p>
    <w:p w:rsidR="00D44601" w:rsidRPr="00B75DF1" w:rsidRDefault="0077543D">
      <w:pPr>
        <w:pStyle w:val="PR3"/>
      </w:pPr>
      <w:r w:rsidRPr="00B75DF1">
        <w:t>The contractor shall tag and supply to the M.S.U. Key shop o</w:t>
      </w:r>
      <w:r w:rsidR="003D51E9" w:rsidRPr="00B75DF1">
        <w:t>ne copy of the key for each non-standard lock installed</w:t>
      </w:r>
      <w:r w:rsidRPr="00B75DF1">
        <w:t>.</w:t>
      </w:r>
    </w:p>
    <w:p w:rsidR="00201C9E" w:rsidRDefault="00201C9E">
      <w:pPr>
        <w:pStyle w:val="ART"/>
      </w:pPr>
      <w:r>
        <w:t>SCHEDULED DOOR HARDWARE</w:t>
      </w:r>
    </w:p>
    <w:p w:rsidR="00201C9E" w:rsidRDefault="00201C9E">
      <w:pPr>
        <w:pStyle w:val="PR1"/>
      </w:pPr>
      <w:r>
        <w:t>Hinges</w:t>
      </w:r>
    </w:p>
    <w:p w:rsidR="00201C9E" w:rsidRDefault="00201C9E">
      <w:pPr>
        <w:pStyle w:val="PR2"/>
      </w:pPr>
      <w:r>
        <w:t>Hinge locations shall conform to the National Builders Hardware Association Standards.  M.S.U. avoids pivot hinges because they collect dirt and salt.</w:t>
      </w:r>
    </w:p>
    <w:p w:rsidR="00201C9E" w:rsidRDefault="00201C9E">
      <w:pPr>
        <w:pStyle w:val="PR2"/>
      </w:pPr>
      <w:r>
        <w:t>On relatively new installations and when existing conditions warrant, salvage existing hinges, clean, lubricate, and reinstall.</w:t>
      </w:r>
    </w:p>
    <w:p w:rsidR="00811CAA" w:rsidRDefault="00811CAA">
      <w:pPr>
        <w:pStyle w:val="PR2"/>
      </w:pPr>
      <w:r>
        <w:t>Electric hinges shall not be permitted.</w:t>
      </w:r>
    </w:p>
    <w:p w:rsidR="00201C9E" w:rsidRDefault="00201C9E">
      <w:pPr>
        <w:pStyle w:val="ART"/>
        <w:numPr>
          <w:ilvl w:val="0"/>
          <w:numId w:val="0"/>
        </w:numPr>
        <w:rPr>
          <w:rFonts w:ascii="Times" w:hAnsi="Times"/>
          <w:b/>
          <w:u w:val="single"/>
        </w:rPr>
      </w:pP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u w:val="single"/>
        </w:rPr>
        <w:t>HINGE SCHEDULE</w:t>
      </w:r>
    </w:p>
    <w:p w:rsidR="00201C9E" w:rsidRDefault="00201C9E">
      <w:pPr>
        <w:pStyle w:val="PR1"/>
        <w:numPr>
          <w:ilvl w:val="0"/>
          <w:numId w:val="0"/>
        </w:numPr>
        <w:spacing w:before="0"/>
        <w:outlineLvl w:val="9"/>
      </w:pPr>
    </w:p>
    <w:p w:rsidR="00201C9E" w:rsidRDefault="00201C9E">
      <w:pPr>
        <w:pStyle w:val="PR1"/>
        <w:numPr>
          <w:ilvl w:val="0"/>
          <w:numId w:val="0"/>
        </w:numPr>
        <w:spacing w:before="0"/>
        <w:ind w:left="360" w:hanging="360"/>
        <w:outlineLvl w:val="9"/>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350"/>
        <w:gridCol w:w="2970"/>
        <w:gridCol w:w="2340"/>
      </w:tblGrid>
      <w:tr w:rsidR="00201C9E" w:rsidRPr="00A51847" w:rsidTr="00A51847">
        <w:trPr>
          <w:trHeight w:val="315"/>
        </w:trPr>
        <w:tc>
          <w:tcPr>
            <w:tcW w:w="2628" w:type="dxa"/>
          </w:tcPr>
          <w:p w:rsidR="00201C9E" w:rsidRPr="00A51847" w:rsidRDefault="00201C9E" w:rsidP="00A51847">
            <w:pPr>
              <w:widowControl w:val="0"/>
              <w:autoSpaceDE w:val="0"/>
              <w:autoSpaceDN w:val="0"/>
              <w:adjustRightInd w:val="0"/>
              <w:jc w:val="center"/>
              <w:rPr>
                <w:b/>
                <w:bCs/>
                <w:u w:val="single"/>
              </w:rPr>
            </w:pPr>
            <w:r w:rsidRPr="00A51847">
              <w:rPr>
                <w:b/>
                <w:bCs/>
                <w:u w:val="single"/>
              </w:rPr>
              <w:t xml:space="preserve">Typical Usage </w:t>
            </w:r>
          </w:p>
        </w:tc>
        <w:tc>
          <w:tcPr>
            <w:tcW w:w="1350" w:type="dxa"/>
          </w:tcPr>
          <w:p w:rsidR="00201C9E" w:rsidRPr="00A51847" w:rsidRDefault="00201C9E" w:rsidP="00A51847">
            <w:pPr>
              <w:widowControl w:val="0"/>
              <w:autoSpaceDE w:val="0"/>
              <w:autoSpaceDN w:val="0"/>
              <w:adjustRightInd w:val="0"/>
              <w:jc w:val="center"/>
              <w:rPr>
                <w:b/>
                <w:bCs/>
                <w:u w:val="single"/>
              </w:rPr>
            </w:pPr>
            <w:r w:rsidRPr="00A51847">
              <w:rPr>
                <w:b/>
                <w:bCs/>
                <w:u w:val="single"/>
              </w:rPr>
              <w:t>Quantity</w:t>
            </w:r>
          </w:p>
        </w:tc>
        <w:tc>
          <w:tcPr>
            <w:tcW w:w="2970" w:type="dxa"/>
          </w:tcPr>
          <w:p w:rsidR="00201C9E" w:rsidRPr="00A51847" w:rsidRDefault="00201C9E" w:rsidP="00A51847">
            <w:pPr>
              <w:widowControl w:val="0"/>
              <w:autoSpaceDE w:val="0"/>
              <w:autoSpaceDN w:val="0"/>
              <w:adjustRightInd w:val="0"/>
              <w:jc w:val="center"/>
              <w:rPr>
                <w:b/>
                <w:bCs/>
                <w:u w:val="single"/>
              </w:rPr>
            </w:pPr>
            <w:r w:rsidRPr="00A51847">
              <w:rPr>
                <w:b/>
                <w:bCs/>
                <w:u w:val="single"/>
              </w:rPr>
              <w:t>Style</w:t>
            </w:r>
          </w:p>
        </w:tc>
        <w:tc>
          <w:tcPr>
            <w:tcW w:w="2340" w:type="dxa"/>
          </w:tcPr>
          <w:p w:rsidR="00201C9E" w:rsidRPr="00A51847" w:rsidRDefault="00201C9E" w:rsidP="00A51847">
            <w:pPr>
              <w:widowControl w:val="0"/>
              <w:autoSpaceDE w:val="0"/>
              <w:autoSpaceDN w:val="0"/>
              <w:adjustRightInd w:val="0"/>
              <w:jc w:val="center"/>
              <w:rPr>
                <w:b/>
                <w:bCs/>
                <w:u w:val="single"/>
              </w:rPr>
            </w:pPr>
            <w:r w:rsidRPr="00A51847">
              <w:rPr>
                <w:b/>
                <w:bCs/>
                <w:u w:val="single"/>
              </w:rPr>
              <w:t>Manufacturer</w:t>
            </w:r>
          </w:p>
        </w:tc>
      </w:tr>
      <w:tr w:rsidR="00201C9E" w:rsidRPr="00A51847" w:rsidTr="00A51847">
        <w:trPr>
          <w:trHeight w:val="1115"/>
        </w:trPr>
        <w:tc>
          <w:tcPr>
            <w:tcW w:w="2628" w:type="dxa"/>
          </w:tcPr>
          <w:p w:rsidR="00201C9E" w:rsidRPr="00A51847" w:rsidRDefault="00201C9E" w:rsidP="00A51847">
            <w:pPr>
              <w:widowControl w:val="0"/>
              <w:autoSpaceDE w:val="0"/>
              <w:autoSpaceDN w:val="0"/>
              <w:adjustRightInd w:val="0"/>
              <w:rPr>
                <w:sz w:val="20"/>
              </w:rPr>
            </w:pPr>
            <w:r w:rsidRPr="00A51847">
              <w:rPr>
                <w:sz w:val="20"/>
              </w:rPr>
              <w:t>Classrooms, offices, toilet rooms and storerooms of average size</w:t>
            </w:r>
          </w:p>
        </w:tc>
        <w:tc>
          <w:tcPr>
            <w:tcW w:w="1350" w:type="dxa"/>
          </w:tcPr>
          <w:p w:rsidR="00201C9E" w:rsidRPr="00A51847" w:rsidRDefault="00201C9E" w:rsidP="00A51847">
            <w:pPr>
              <w:widowControl w:val="0"/>
              <w:autoSpaceDE w:val="0"/>
              <w:autoSpaceDN w:val="0"/>
              <w:adjustRightInd w:val="0"/>
              <w:rPr>
                <w:sz w:val="20"/>
              </w:rPr>
            </w:pPr>
            <w:r w:rsidRPr="00A51847">
              <w:rPr>
                <w:sz w:val="20"/>
              </w:rPr>
              <w:t>1 1/2 pair</w:t>
            </w:r>
          </w:p>
        </w:tc>
        <w:tc>
          <w:tcPr>
            <w:tcW w:w="2970" w:type="dxa"/>
          </w:tcPr>
          <w:p w:rsidR="00201C9E" w:rsidRPr="00A51847" w:rsidRDefault="00201C9E" w:rsidP="00A51847">
            <w:pPr>
              <w:widowControl w:val="0"/>
              <w:autoSpaceDE w:val="0"/>
              <w:autoSpaceDN w:val="0"/>
              <w:adjustRightInd w:val="0"/>
              <w:rPr>
                <w:sz w:val="20"/>
              </w:rPr>
            </w:pPr>
            <w:r w:rsidRPr="00A51847">
              <w:rPr>
                <w:sz w:val="20"/>
              </w:rPr>
              <w:t>Full mortise 4 1/2" X 4 1/2" ball bearing, standard weight, butt hinges with non-rising removable pins</w:t>
            </w:r>
          </w:p>
        </w:tc>
        <w:tc>
          <w:tcPr>
            <w:tcW w:w="2340" w:type="dxa"/>
          </w:tcPr>
          <w:p w:rsidR="00201C9E" w:rsidRPr="00A51847" w:rsidRDefault="00201C9E" w:rsidP="00A51847">
            <w:pPr>
              <w:widowControl w:val="0"/>
              <w:autoSpaceDE w:val="0"/>
              <w:autoSpaceDN w:val="0"/>
              <w:adjustRightInd w:val="0"/>
              <w:rPr>
                <w:sz w:val="20"/>
              </w:rPr>
            </w:pPr>
            <w:r w:rsidRPr="00A51847">
              <w:rPr>
                <w:sz w:val="20"/>
              </w:rPr>
              <w:t>McKinney                       Hager BB1279                        or approved equal</w:t>
            </w:r>
          </w:p>
        </w:tc>
      </w:tr>
      <w:tr w:rsidR="00201C9E" w:rsidRPr="00A51847" w:rsidTr="00A51847">
        <w:trPr>
          <w:trHeight w:val="1140"/>
        </w:trPr>
        <w:tc>
          <w:tcPr>
            <w:tcW w:w="2628" w:type="dxa"/>
          </w:tcPr>
          <w:p w:rsidR="00201C9E" w:rsidRPr="00A51847" w:rsidRDefault="00201C9E" w:rsidP="00A51847">
            <w:pPr>
              <w:widowControl w:val="0"/>
              <w:autoSpaceDE w:val="0"/>
              <w:autoSpaceDN w:val="0"/>
              <w:adjustRightInd w:val="0"/>
              <w:rPr>
                <w:sz w:val="20"/>
              </w:rPr>
            </w:pPr>
            <w:r w:rsidRPr="00A51847">
              <w:rPr>
                <w:sz w:val="20"/>
              </w:rPr>
              <w:t>Low to medium frequency use entrances and toilet rooms, and stairwell doors of high frequency use.</w:t>
            </w:r>
          </w:p>
        </w:tc>
        <w:tc>
          <w:tcPr>
            <w:tcW w:w="1350" w:type="dxa"/>
          </w:tcPr>
          <w:p w:rsidR="00201C9E" w:rsidRPr="00A51847" w:rsidRDefault="00201C9E" w:rsidP="00A51847">
            <w:pPr>
              <w:widowControl w:val="0"/>
              <w:autoSpaceDE w:val="0"/>
              <w:autoSpaceDN w:val="0"/>
              <w:adjustRightInd w:val="0"/>
              <w:rPr>
                <w:sz w:val="20"/>
              </w:rPr>
            </w:pPr>
            <w:r w:rsidRPr="00A51847">
              <w:rPr>
                <w:sz w:val="20"/>
              </w:rPr>
              <w:t>1 1/2 pair</w:t>
            </w:r>
          </w:p>
        </w:tc>
        <w:tc>
          <w:tcPr>
            <w:tcW w:w="2970" w:type="dxa"/>
          </w:tcPr>
          <w:p w:rsidR="00201C9E" w:rsidRPr="00A51847" w:rsidRDefault="00201C9E" w:rsidP="00A51847">
            <w:pPr>
              <w:widowControl w:val="0"/>
              <w:autoSpaceDE w:val="0"/>
              <w:autoSpaceDN w:val="0"/>
              <w:adjustRightInd w:val="0"/>
              <w:rPr>
                <w:sz w:val="20"/>
              </w:rPr>
            </w:pPr>
            <w:r w:rsidRPr="00A51847">
              <w:rPr>
                <w:sz w:val="20"/>
              </w:rPr>
              <w:t>Full mortise 5" x 41/2" ball bearing heavyweight butt hinges with non-rising removable pins</w:t>
            </w:r>
          </w:p>
        </w:tc>
        <w:tc>
          <w:tcPr>
            <w:tcW w:w="2340" w:type="dxa"/>
          </w:tcPr>
          <w:p w:rsidR="00201C9E" w:rsidRPr="00A51847" w:rsidRDefault="00201C9E" w:rsidP="00A51847">
            <w:pPr>
              <w:widowControl w:val="0"/>
              <w:autoSpaceDE w:val="0"/>
              <w:autoSpaceDN w:val="0"/>
              <w:adjustRightInd w:val="0"/>
              <w:rPr>
                <w:sz w:val="20"/>
              </w:rPr>
            </w:pPr>
            <w:r w:rsidRPr="00A51847">
              <w:rPr>
                <w:sz w:val="20"/>
              </w:rPr>
              <w:t xml:space="preserve"> Hager BB1168              McKinney T4B3786             or approved equal</w:t>
            </w:r>
          </w:p>
        </w:tc>
      </w:tr>
      <w:tr w:rsidR="00201C9E" w:rsidRPr="00A51847" w:rsidTr="00A51847">
        <w:trPr>
          <w:trHeight w:val="1365"/>
        </w:trPr>
        <w:tc>
          <w:tcPr>
            <w:tcW w:w="2628" w:type="dxa"/>
          </w:tcPr>
          <w:p w:rsidR="00201C9E" w:rsidRPr="00A51847" w:rsidRDefault="00201C9E" w:rsidP="00A51847">
            <w:pPr>
              <w:widowControl w:val="0"/>
              <w:autoSpaceDE w:val="0"/>
              <w:autoSpaceDN w:val="0"/>
              <w:adjustRightInd w:val="0"/>
              <w:rPr>
                <w:sz w:val="20"/>
              </w:rPr>
            </w:pPr>
            <w:r w:rsidRPr="00A51847">
              <w:rPr>
                <w:sz w:val="20"/>
              </w:rPr>
              <w:t xml:space="preserve">Heavy doors, abused doors, or high frequency doors.  Also for dormitory and stairwell doors when replacing frames.  </w:t>
            </w:r>
          </w:p>
        </w:tc>
        <w:tc>
          <w:tcPr>
            <w:tcW w:w="1350" w:type="dxa"/>
          </w:tcPr>
          <w:p w:rsidR="00201C9E" w:rsidRPr="00A51847" w:rsidRDefault="00201C9E" w:rsidP="00A51847">
            <w:pPr>
              <w:widowControl w:val="0"/>
              <w:autoSpaceDE w:val="0"/>
              <w:autoSpaceDN w:val="0"/>
              <w:adjustRightInd w:val="0"/>
              <w:rPr>
                <w:sz w:val="20"/>
              </w:rPr>
            </w:pPr>
            <w:r w:rsidRPr="00A51847">
              <w:rPr>
                <w:sz w:val="20"/>
              </w:rPr>
              <w:t>One set, which includes one anchor and one pair butts</w:t>
            </w:r>
          </w:p>
        </w:tc>
        <w:tc>
          <w:tcPr>
            <w:tcW w:w="2970" w:type="dxa"/>
          </w:tcPr>
          <w:p w:rsidR="00201C9E" w:rsidRPr="00A51847" w:rsidRDefault="00201C9E" w:rsidP="00A51847">
            <w:pPr>
              <w:widowControl w:val="0"/>
              <w:autoSpaceDE w:val="0"/>
              <w:autoSpaceDN w:val="0"/>
              <w:adjustRightInd w:val="0"/>
              <w:rPr>
                <w:sz w:val="20"/>
              </w:rPr>
            </w:pPr>
            <w:r w:rsidRPr="00A51847">
              <w:rPr>
                <w:sz w:val="20"/>
              </w:rPr>
              <w:t>Full mortise 5" X 4 1/2" ball bearing, heavyweight, anchor-type hinges with non-rising removable pins, of required hand</w:t>
            </w:r>
          </w:p>
        </w:tc>
        <w:tc>
          <w:tcPr>
            <w:tcW w:w="2340" w:type="dxa"/>
          </w:tcPr>
          <w:p w:rsidR="00201C9E" w:rsidRPr="00A51847" w:rsidRDefault="00201C9E" w:rsidP="00C02358">
            <w:pPr>
              <w:widowControl w:val="0"/>
              <w:autoSpaceDE w:val="0"/>
              <w:autoSpaceDN w:val="0"/>
              <w:adjustRightInd w:val="0"/>
              <w:rPr>
                <w:sz w:val="20"/>
              </w:rPr>
            </w:pPr>
            <w:r w:rsidRPr="00A51847">
              <w:rPr>
                <w:sz w:val="20"/>
              </w:rPr>
              <w:t xml:space="preserve">Hager </w:t>
            </w:r>
            <w:r w:rsidR="00C02358">
              <w:rPr>
                <w:sz w:val="20"/>
              </w:rPr>
              <w:t>AB8505</w:t>
            </w:r>
            <w:r w:rsidRPr="00A51847">
              <w:rPr>
                <w:sz w:val="20"/>
              </w:rPr>
              <w:t xml:space="preserve">                McKinney                              or approved equal</w:t>
            </w:r>
          </w:p>
        </w:tc>
      </w:tr>
      <w:tr w:rsidR="00201C9E" w:rsidRPr="00A51847" w:rsidTr="00A51847">
        <w:trPr>
          <w:trHeight w:val="1335"/>
        </w:trPr>
        <w:tc>
          <w:tcPr>
            <w:tcW w:w="2628" w:type="dxa"/>
          </w:tcPr>
          <w:p w:rsidR="00201C9E" w:rsidRPr="00A51847" w:rsidRDefault="00201C9E" w:rsidP="00A51847">
            <w:pPr>
              <w:widowControl w:val="0"/>
              <w:autoSpaceDE w:val="0"/>
              <w:autoSpaceDN w:val="0"/>
              <w:adjustRightInd w:val="0"/>
              <w:rPr>
                <w:sz w:val="20"/>
              </w:rPr>
            </w:pPr>
            <w:r w:rsidRPr="00A51847">
              <w:rPr>
                <w:sz w:val="20"/>
              </w:rPr>
              <w:t>New frames for openings with heavy weight and/or large cart traffic.  Field check height of existing hinge gains when retrofitting.</w:t>
            </w:r>
          </w:p>
        </w:tc>
        <w:tc>
          <w:tcPr>
            <w:tcW w:w="1350" w:type="dxa"/>
          </w:tcPr>
          <w:p w:rsidR="00201C9E" w:rsidRPr="00A51847" w:rsidRDefault="00201C9E" w:rsidP="00A51847">
            <w:pPr>
              <w:widowControl w:val="0"/>
              <w:autoSpaceDE w:val="0"/>
              <w:autoSpaceDN w:val="0"/>
              <w:adjustRightInd w:val="0"/>
              <w:rPr>
                <w:sz w:val="20"/>
              </w:rPr>
            </w:pPr>
            <w:r w:rsidRPr="00A51847">
              <w:rPr>
                <w:sz w:val="20"/>
              </w:rPr>
              <w:t>1 1/2 pair</w:t>
            </w:r>
          </w:p>
        </w:tc>
        <w:tc>
          <w:tcPr>
            <w:tcW w:w="2970" w:type="dxa"/>
          </w:tcPr>
          <w:p w:rsidR="00201C9E" w:rsidRPr="00A51847" w:rsidRDefault="00201C9E" w:rsidP="00A51847">
            <w:pPr>
              <w:widowControl w:val="0"/>
              <w:autoSpaceDE w:val="0"/>
              <w:autoSpaceDN w:val="0"/>
              <w:adjustRightInd w:val="0"/>
              <w:rPr>
                <w:sz w:val="20"/>
              </w:rPr>
            </w:pPr>
            <w:r w:rsidRPr="00A51847">
              <w:rPr>
                <w:sz w:val="20"/>
              </w:rPr>
              <w:t>5" ball bearing, heavyweight, clearance hinges with non-rising removable pins</w:t>
            </w:r>
          </w:p>
        </w:tc>
        <w:tc>
          <w:tcPr>
            <w:tcW w:w="2340" w:type="dxa"/>
          </w:tcPr>
          <w:p w:rsidR="00201C9E" w:rsidRPr="00A51847" w:rsidRDefault="00201C9E" w:rsidP="00A51847">
            <w:pPr>
              <w:widowControl w:val="0"/>
              <w:autoSpaceDE w:val="0"/>
              <w:autoSpaceDN w:val="0"/>
              <w:adjustRightInd w:val="0"/>
              <w:rPr>
                <w:sz w:val="20"/>
              </w:rPr>
            </w:pPr>
            <w:r w:rsidRPr="00A51847">
              <w:rPr>
                <w:sz w:val="20"/>
              </w:rPr>
              <w:t xml:space="preserve">Hager BB1267                 or approved equal </w:t>
            </w:r>
          </w:p>
        </w:tc>
      </w:tr>
      <w:tr w:rsidR="00201C9E" w:rsidRPr="00A51847" w:rsidTr="00A51847">
        <w:trPr>
          <w:trHeight w:val="1140"/>
        </w:trPr>
        <w:tc>
          <w:tcPr>
            <w:tcW w:w="2628" w:type="dxa"/>
          </w:tcPr>
          <w:p w:rsidR="00201C9E" w:rsidRPr="00A51847" w:rsidRDefault="00201C9E" w:rsidP="00A51847">
            <w:pPr>
              <w:widowControl w:val="0"/>
              <w:autoSpaceDE w:val="0"/>
              <w:autoSpaceDN w:val="0"/>
              <w:adjustRightInd w:val="0"/>
              <w:rPr>
                <w:sz w:val="20"/>
              </w:rPr>
            </w:pPr>
            <w:r w:rsidRPr="00A51847">
              <w:rPr>
                <w:sz w:val="20"/>
              </w:rPr>
              <w:lastRenderedPageBreak/>
              <w:t>Existing frames for openings with medium weight cart traffic.  Field check height of existing hinge gains when retrofitting.</w:t>
            </w:r>
          </w:p>
        </w:tc>
        <w:tc>
          <w:tcPr>
            <w:tcW w:w="1350" w:type="dxa"/>
          </w:tcPr>
          <w:p w:rsidR="00201C9E" w:rsidRPr="00A51847" w:rsidRDefault="00201C9E" w:rsidP="00A51847">
            <w:pPr>
              <w:widowControl w:val="0"/>
              <w:autoSpaceDE w:val="0"/>
              <w:autoSpaceDN w:val="0"/>
              <w:adjustRightInd w:val="0"/>
              <w:rPr>
                <w:sz w:val="20"/>
              </w:rPr>
            </w:pPr>
            <w:r w:rsidRPr="00A51847">
              <w:rPr>
                <w:sz w:val="20"/>
              </w:rPr>
              <w:t>1 1/2 pair</w:t>
            </w:r>
          </w:p>
        </w:tc>
        <w:tc>
          <w:tcPr>
            <w:tcW w:w="2970" w:type="dxa"/>
          </w:tcPr>
          <w:p w:rsidR="00201C9E" w:rsidRPr="00A51847" w:rsidRDefault="00201C9E" w:rsidP="00A51847">
            <w:pPr>
              <w:widowControl w:val="0"/>
              <w:autoSpaceDE w:val="0"/>
              <w:autoSpaceDN w:val="0"/>
              <w:adjustRightInd w:val="0"/>
              <w:rPr>
                <w:sz w:val="20"/>
              </w:rPr>
            </w:pPr>
            <w:r w:rsidRPr="00A51847">
              <w:rPr>
                <w:sz w:val="20"/>
              </w:rPr>
              <w:t>4 1/2 inch clearance hinges, TA-TB2895 x NRP</w:t>
            </w:r>
          </w:p>
        </w:tc>
        <w:tc>
          <w:tcPr>
            <w:tcW w:w="2340" w:type="dxa"/>
          </w:tcPr>
          <w:p w:rsidR="00201C9E" w:rsidRPr="00A51847" w:rsidRDefault="00201C9E" w:rsidP="00A51847">
            <w:pPr>
              <w:widowControl w:val="0"/>
              <w:autoSpaceDE w:val="0"/>
              <w:autoSpaceDN w:val="0"/>
              <w:adjustRightInd w:val="0"/>
              <w:rPr>
                <w:sz w:val="20"/>
              </w:rPr>
            </w:pPr>
            <w:smartTag w:uri="urn:schemas-microsoft-com:office:smarttags" w:element="City">
              <w:smartTag w:uri="urn:schemas-microsoft-com:office:smarttags" w:element="place">
                <w:r w:rsidRPr="00A51847">
                  <w:rPr>
                    <w:sz w:val="20"/>
                  </w:rPr>
                  <w:t>McKinney</w:t>
                </w:r>
              </w:smartTag>
            </w:smartTag>
          </w:p>
          <w:p w:rsidR="003D51E9" w:rsidRPr="00A51847" w:rsidRDefault="003D51E9" w:rsidP="00A51847">
            <w:pPr>
              <w:widowControl w:val="0"/>
              <w:autoSpaceDE w:val="0"/>
              <w:autoSpaceDN w:val="0"/>
              <w:adjustRightInd w:val="0"/>
              <w:rPr>
                <w:sz w:val="20"/>
              </w:rPr>
            </w:pPr>
          </w:p>
          <w:p w:rsidR="003D51E9" w:rsidRPr="00A51847" w:rsidRDefault="003D51E9" w:rsidP="00A51847">
            <w:pPr>
              <w:widowControl w:val="0"/>
              <w:autoSpaceDE w:val="0"/>
              <w:autoSpaceDN w:val="0"/>
              <w:adjustRightInd w:val="0"/>
              <w:rPr>
                <w:sz w:val="20"/>
              </w:rPr>
            </w:pPr>
          </w:p>
          <w:p w:rsidR="003D51E9" w:rsidRPr="00A51847" w:rsidRDefault="003D51E9" w:rsidP="00A51847">
            <w:pPr>
              <w:widowControl w:val="0"/>
              <w:autoSpaceDE w:val="0"/>
              <w:autoSpaceDN w:val="0"/>
              <w:adjustRightInd w:val="0"/>
              <w:rPr>
                <w:sz w:val="20"/>
              </w:rPr>
            </w:pPr>
          </w:p>
          <w:p w:rsidR="003D51E9" w:rsidRPr="00A51847" w:rsidRDefault="003D51E9" w:rsidP="00A51847">
            <w:pPr>
              <w:widowControl w:val="0"/>
              <w:autoSpaceDE w:val="0"/>
              <w:autoSpaceDN w:val="0"/>
              <w:adjustRightInd w:val="0"/>
              <w:rPr>
                <w:sz w:val="20"/>
              </w:rPr>
            </w:pPr>
          </w:p>
          <w:p w:rsidR="003D51E9" w:rsidRPr="00A51847" w:rsidRDefault="003D51E9" w:rsidP="00A51847">
            <w:pPr>
              <w:widowControl w:val="0"/>
              <w:autoSpaceDE w:val="0"/>
              <w:autoSpaceDN w:val="0"/>
              <w:adjustRightInd w:val="0"/>
              <w:rPr>
                <w:sz w:val="20"/>
              </w:rPr>
            </w:pPr>
          </w:p>
        </w:tc>
      </w:tr>
      <w:tr w:rsidR="00AB6B99" w:rsidTr="00A51847">
        <w:trPr>
          <w:trHeight w:val="1430"/>
        </w:trPr>
        <w:tc>
          <w:tcPr>
            <w:tcW w:w="2628" w:type="dxa"/>
          </w:tcPr>
          <w:p w:rsidR="00AB6B99" w:rsidRPr="00A51847" w:rsidRDefault="00527926" w:rsidP="00A51847">
            <w:pPr>
              <w:pStyle w:val="PR1"/>
              <w:numPr>
                <w:ilvl w:val="0"/>
                <w:numId w:val="0"/>
              </w:numPr>
              <w:spacing w:before="0"/>
              <w:outlineLvl w:val="9"/>
              <w:rPr>
                <w:color w:val="000000"/>
                <w:sz w:val="20"/>
              </w:rPr>
            </w:pPr>
            <w:r w:rsidRPr="00A51847">
              <w:rPr>
                <w:color w:val="000000"/>
                <w:sz w:val="20"/>
              </w:rPr>
              <w:t>These may be used o</w:t>
            </w:r>
            <w:r w:rsidR="00B75DF1" w:rsidRPr="00A51847">
              <w:rPr>
                <w:color w:val="000000"/>
                <w:sz w:val="20"/>
              </w:rPr>
              <w:t>nly on existing doorframes w</w:t>
            </w:r>
            <w:r w:rsidR="00AB6B99" w:rsidRPr="00A51847">
              <w:rPr>
                <w:color w:val="000000"/>
                <w:sz w:val="20"/>
              </w:rPr>
              <w:t>hen none of the above alternatives are</w:t>
            </w:r>
            <w:r w:rsidR="00B75DF1" w:rsidRPr="00A51847">
              <w:rPr>
                <w:color w:val="000000"/>
                <w:sz w:val="20"/>
              </w:rPr>
              <w:t xml:space="preserve"> appropriate, and only with the prior approval of the M.S.U. Key Shop</w:t>
            </w:r>
            <w:r w:rsidRPr="00A51847">
              <w:rPr>
                <w:color w:val="000000"/>
                <w:sz w:val="20"/>
              </w:rPr>
              <w:t>.</w:t>
            </w:r>
          </w:p>
        </w:tc>
        <w:tc>
          <w:tcPr>
            <w:tcW w:w="1350" w:type="dxa"/>
          </w:tcPr>
          <w:p w:rsidR="00AB6B99" w:rsidRPr="00527926" w:rsidRDefault="00AB6B99" w:rsidP="00A51847">
            <w:pPr>
              <w:pStyle w:val="PR1"/>
              <w:numPr>
                <w:ilvl w:val="0"/>
                <w:numId w:val="0"/>
              </w:numPr>
              <w:spacing w:before="0"/>
              <w:outlineLvl w:val="9"/>
            </w:pPr>
          </w:p>
        </w:tc>
        <w:tc>
          <w:tcPr>
            <w:tcW w:w="2970" w:type="dxa"/>
          </w:tcPr>
          <w:p w:rsidR="00AB6B99" w:rsidRPr="00A51847" w:rsidRDefault="00AB6B99" w:rsidP="00A51847">
            <w:pPr>
              <w:pStyle w:val="PR1"/>
              <w:numPr>
                <w:ilvl w:val="0"/>
                <w:numId w:val="0"/>
              </w:numPr>
              <w:spacing w:before="0"/>
              <w:outlineLvl w:val="9"/>
              <w:rPr>
                <w:sz w:val="20"/>
              </w:rPr>
            </w:pPr>
            <w:r w:rsidRPr="00A51847">
              <w:rPr>
                <w:sz w:val="20"/>
              </w:rPr>
              <w:t>780-210HD (surface mount)</w:t>
            </w:r>
          </w:p>
          <w:p w:rsidR="00AB6B99" w:rsidRPr="00A51847" w:rsidRDefault="00AB6B99" w:rsidP="00A51847">
            <w:pPr>
              <w:pStyle w:val="PR1"/>
              <w:numPr>
                <w:ilvl w:val="0"/>
                <w:numId w:val="0"/>
              </w:numPr>
              <w:spacing w:before="0"/>
              <w:outlineLvl w:val="9"/>
              <w:rPr>
                <w:sz w:val="20"/>
              </w:rPr>
            </w:pPr>
            <w:r w:rsidRPr="00A51847">
              <w:rPr>
                <w:sz w:val="20"/>
              </w:rPr>
              <w:t>780-224HD (mortise mount)</w:t>
            </w:r>
          </w:p>
        </w:tc>
        <w:tc>
          <w:tcPr>
            <w:tcW w:w="2340" w:type="dxa"/>
          </w:tcPr>
          <w:p w:rsidR="00AB6B99" w:rsidRPr="00A51847" w:rsidRDefault="00942822" w:rsidP="00A51847">
            <w:pPr>
              <w:pStyle w:val="PR1"/>
              <w:numPr>
                <w:ilvl w:val="0"/>
                <w:numId w:val="0"/>
              </w:numPr>
              <w:spacing w:before="0"/>
              <w:outlineLvl w:val="9"/>
              <w:rPr>
                <w:sz w:val="20"/>
              </w:rPr>
            </w:pPr>
            <w:r w:rsidRPr="00A51847">
              <w:rPr>
                <w:sz w:val="20"/>
              </w:rPr>
              <w:t>Hager-</w:t>
            </w:r>
            <w:r w:rsidR="00AB6B99" w:rsidRPr="00A51847">
              <w:rPr>
                <w:sz w:val="20"/>
              </w:rPr>
              <w:t>Roton</w:t>
            </w:r>
          </w:p>
        </w:tc>
      </w:tr>
    </w:tbl>
    <w:p w:rsidR="00201C9E" w:rsidRDefault="00201C9E">
      <w:pPr>
        <w:pStyle w:val="ART"/>
        <w:numPr>
          <w:ilvl w:val="0"/>
          <w:numId w:val="0"/>
        </w:numPr>
        <w:spacing w:before="0"/>
        <w:outlineLvl w:val="9"/>
      </w:pPr>
    </w:p>
    <w:p w:rsidR="00201C9E" w:rsidRDefault="00201C9E">
      <w:pPr>
        <w:pStyle w:val="PR1"/>
      </w:pPr>
      <w:r>
        <w:t>Lock and Latch Sets – Full Mortise</w:t>
      </w:r>
    </w:p>
    <w:p w:rsidR="00201C9E" w:rsidRDefault="00201C9E">
      <w:pPr>
        <w:pStyle w:val="PR2"/>
        <w:spacing w:before="240"/>
      </w:pPr>
      <w:r>
        <w:t>The quality of each mortise lock set assembly, including cylinder and escutcheon, must be Grade 1 for both operation and security in accordance with ANSI A156.13 and the latest BHMA “Directory of Certified Locks and Latches.”</w:t>
      </w:r>
    </w:p>
    <w:p w:rsidR="00201C9E" w:rsidRDefault="00201C9E">
      <w:pPr>
        <w:pStyle w:val="PR2"/>
        <w:spacing w:before="240"/>
      </w:pPr>
      <w:r>
        <w:t>The lock set must accept Best interchangeable 7-pin tumbler cores and cylinders.</w:t>
      </w:r>
    </w:p>
    <w:p w:rsidR="00201C9E" w:rsidRDefault="00201C9E">
      <w:pPr>
        <w:pStyle w:val="PR2"/>
        <w:spacing w:before="240"/>
      </w:pPr>
      <w:r>
        <w:t>Locksets shall be f</w:t>
      </w:r>
      <w:r w:rsidR="000478E0">
        <w:t>ull-mortise Corbin Russwin ML 20</w:t>
      </w:r>
      <w:r>
        <w:t>00 Series, with functions as listed in the lock and latch set schedule below.  Knob and trim style shall be Corbin Russwin YWN trim, unless specified otherwise.  Lever handle and trim style shall be Corbin Russwin NSN.  Locksets shall have screwless shank and 2-¾ inch basket.</w:t>
      </w:r>
    </w:p>
    <w:p w:rsidR="00201C9E" w:rsidRDefault="00201C9E">
      <w:pPr>
        <w:pStyle w:val="PR2"/>
        <w:spacing w:before="240"/>
      </w:pPr>
      <w:r>
        <w:t>Provide curved lip strike plate with tongue of appropriate length for type of door trim used.</w:t>
      </w:r>
    </w:p>
    <w:p w:rsidR="00811CAA" w:rsidRDefault="00811CAA">
      <w:pPr>
        <w:pStyle w:val="PR2"/>
        <w:spacing w:before="240"/>
      </w:pPr>
      <w:r>
        <w:t xml:space="preserve">Locksets on doors with card access controls shall be </w:t>
      </w:r>
      <w:r w:rsidR="000E3C40">
        <w:t>Sargent</w:t>
      </w:r>
      <w:r>
        <w:t xml:space="preserve"> 8271-RX in either the WTL or LWIL trim style.  All electrified locksets shall be 24 VDC.</w:t>
      </w:r>
    </w:p>
    <w:p w:rsidR="00201C9E" w:rsidRDefault="00201C9E">
      <w:pPr>
        <w:pStyle w:val="PR2"/>
        <w:numPr>
          <w:ilvl w:val="0"/>
          <w:numId w:val="0"/>
        </w:numPr>
        <w:spacing w:before="240"/>
        <w:rPr>
          <w:rFonts w:ascii="Times" w:hAnsi="Times"/>
          <w:b/>
        </w:rPr>
      </w:pPr>
      <w:r>
        <w:tab/>
      </w:r>
      <w:r>
        <w:tab/>
      </w:r>
      <w:r>
        <w:tab/>
      </w:r>
      <w:r>
        <w:tab/>
      </w:r>
      <w:r>
        <w:rPr>
          <w:rFonts w:ascii="Times" w:hAnsi="Times"/>
          <w:b/>
          <w:u w:val="single"/>
        </w:rPr>
        <w:t>LOCK AND LATCH SET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201C9E">
        <w:trPr>
          <w:trHeight w:val="512"/>
        </w:trPr>
        <w:tc>
          <w:tcPr>
            <w:tcW w:w="4788" w:type="dxa"/>
          </w:tcPr>
          <w:p w:rsidR="00201C9E" w:rsidRDefault="00201C9E">
            <w:pPr>
              <w:pStyle w:val="PR2"/>
              <w:numPr>
                <w:ilvl w:val="0"/>
                <w:numId w:val="0"/>
              </w:numPr>
              <w:spacing w:before="240"/>
              <w:rPr>
                <w:rFonts w:ascii="Times" w:hAnsi="Times"/>
                <w:b/>
              </w:rPr>
            </w:pPr>
            <w:r>
              <w:rPr>
                <w:rFonts w:ascii="Times" w:hAnsi="Times"/>
                <w:b/>
              </w:rPr>
              <w:t xml:space="preserve">                            Typical Usage</w:t>
            </w:r>
          </w:p>
        </w:tc>
        <w:tc>
          <w:tcPr>
            <w:tcW w:w="4788" w:type="dxa"/>
          </w:tcPr>
          <w:p w:rsidR="00201C9E" w:rsidRDefault="00201C9E">
            <w:pPr>
              <w:pStyle w:val="PR2"/>
              <w:numPr>
                <w:ilvl w:val="0"/>
                <w:numId w:val="0"/>
              </w:numPr>
              <w:spacing w:before="240"/>
              <w:rPr>
                <w:rFonts w:ascii="Times" w:hAnsi="Times"/>
                <w:b/>
              </w:rPr>
            </w:pPr>
            <w:r>
              <w:rPr>
                <w:rFonts w:ascii="Times" w:hAnsi="Times"/>
                <w:b/>
              </w:rPr>
              <w:t xml:space="preserve">                             Lock set</w:t>
            </w:r>
          </w:p>
        </w:tc>
      </w:tr>
      <w:tr w:rsidR="00201C9E">
        <w:trPr>
          <w:trHeight w:val="962"/>
        </w:trPr>
        <w:tc>
          <w:tcPr>
            <w:tcW w:w="4788" w:type="dxa"/>
          </w:tcPr>
          <w:p w:rsidR="00201C9E" w:rsidRPr="00B75DF1" w:rsidRDefault="00201C9E">
            <w:pPr>
              <w:pStyle w:val="PR2"/>
              <w:numPr>
                <w:ilvl w:val="0"/>
                <w:numId w:val="0"/>
              </w:numPr>
              <w:spacing w:before="240"/>
              <w:rPr>
                <w:rFonts w:ascii="Times" w:hAnsi="Times"/>
                <w:sz w:val="20"/>
              </w:rPr>
            </w:pPr>
            <w:r w:rsidRPr="00B75DF1">
              <w:rPr>
                <w:rFonts w:ascii="Times" w:hAnsi="Times"/>
                <w:sz w:val="20"/>
              </w:rPr>
              <w:t>Use only in relatively new existing installations.  Field check condition of existing locksets.</w:t>
            </w:r>
          </w:p>
        </w:tc>
        <w:tc>
          <w:tcPr>
            <w:tcW w:w="4788" w:type="dxa"/>
          </w:tcPr>
          <w:p w:rsidR="00201C9E" w:rsidRPr="00B75DF1" w:rsidRDefault="00201C9E">
            <w:pPr>
              <w:pStyle w:val="PR2"/>
              <w:numPr>
                <w:ilvl w:val="0"/>
                <w:numId w:val="0"/>
              </w:numPr>
              <w:spacing w:before="240"/>
              <w:rPr>
                <w:rFonts w:ascii="Times" w:hAnsi="Times"/>
                <w:sz w:val="20"/>
              </w:rPr>
            </w:pPr>
            <w:r w:rsidRPr="00B75DF1">
              <w:rPr>
                <w:rFonts w:ascii="Times" w:hAnsi="Times"/>
                <w:sz w:val="20"/>
              </w:rPr>
              <w:t>Salvage existing – clean lubricate, and reinstall.</w:t>
            </w:r>
          </w:p>
        </w:tc>
      </w:tr>
      <w:tr w:rsidR="00811CAA">
        <w:trPr>
          <w:trHeight w:val="962"/>
        </w:trPr>
        <w:tc>
          <w:tcPr>
            <w:tcW w:w="4788" w:type="dxa"/>
          </w:tcPr>
          <w:p w:rsidR="00811CAA" w:rsidRPr="00B75DF1" w:rsidRDefault="00811CAA">
            <w:pPr>
              <w:pStyle w:val="PR2"/>
              <w:numPr>
                <w:ilvl w:val="0"/>
                <w:numId w:val="0"/>
              </w:numPr>
              <w:spacing w:before="240"/>
              <w:rPr>
                <w:rFonts w:ascii="Times" w:hAnsi="Times"/>
                <w:sz w:val="20"/>
              </w:rPr>
            </w:pPr>
            <w:r>
              <w:rPr>
                <w:rFonts w:ascii="Times" w:hAnsi="Times"/>
                <w:sz w:val="20"/>
              </w:rPr>
              <w:t>Card access control door</w:t>
            </w:r>
          </w:p>
        </w:tc>
        <w:tc>
          <w:tcPr>
            <w:tcW w:w="4788" w:type="dxa"/>
          </w:tcPr>
          <w:p w:rsidR="00811CAA" w:rsidRPr="00B75DF1" w:rsidRDefault="00811CAA">
            <w:pPr>
              <w:pStyle w:val="PR2"/>
              <w:numPr>
                <w:ilvl w:val="0"/>
                <w:numId w:val="0"/>
              </w:numPr>
              <w:spacing w:before="240"/>
              <w:rPr>
                <w:rFonts w:ascii="Times" w:hAnsi="Times"/>
                <w:sz w:val="20"/>
              </w:rPr>
            </w:pPr>
            <w:r>
              <w:rPr>
                <w:rFonts w:ascii="Times" w:hAnsi="Times"/>
                <w:sz w:val="20"/>
              </w:rPr>
              <w:t>Sargent 8271-RX-NSN</w:t>
            </w:r>
          </w:p>
        </w:tc>
      </w:tr>
      <w:tr w:rsidR="00201C9E">
        <w:trPr>
          <w:trHeight w:val="782"/>
        </w:trPr>
        <w:tc>
          <w:tcPr>
            <w:tcW w:w="4788" w:type="dxa"/>
          </w:tcPr>
          <w:p w:rsidR="00201C9E" w:rsidRPr="00B75DF1" w:rsidRDefault="00201C9E">
            <w:pPr>
              <w:pStyle w:val="PR2"/>
              <w:numPr>
                <w:ilvl w:val="0"/>
                <w:numId w:val="0"/>
              </w:numPr>
              <w:spacing w:before="240"/>
              <w:rPr>
                <w:rFonts w:ascii="Times" w:hAnsi="Times"/>
                <w:sz w:val="20"/>
              </w:rPr>
            </w:pPr>
            <w:r w:rsidRPr="00B75DF1">
              <w:rPr>
                <w:rFonts w:ascii="Times" w:hAnsi="Times"/>
                <w:sz w:val="20"/>
              </w:rPr>
              <w:t>Classrooms, laboratories, teaching laboratories, and outside entrances with lock</w:t>
            </w:r>
          </w:p>
        </w:tc>
        <w:tc>
          <w:tcPr>
            <w:tcW w:w="4788" w:type="dxa"/>
          </w:tcPr>
          <w:p w:rsidR="00201C9E" w:rsidRPr="00B75DF1" w:rsidRDefault="00B75DF1">
            <w:pPr>
              <w:pStyle w:val="PR2"/>
              <w:numPr>
                <w:ilvl w:val="0"/>
                <w:numId w:val="0"/>
              </w:numPr>
              <w:spacing w:before="240"/>
              <w:rPr>
                <w:rFonts w:ascii="Times" w:hAnsi="Times"/>
                <w:sz w:val="20"/>
              </w:rPr>
            </w:pPr>
            <w:r w:rsidRPr="00B75DF1">
              <w:rPr>
                <w:rFonts w:ascii="Times" w:hAnsi="Times"/>
                <w:sz w:val="20"/>
              </w:rPr>
              <w:t>Corbin Russwin ML20</w:t>
            </w:r>
            <w:r w:rsidR="00201C9E" w:rsidRPr="00B75DF1">
              <w:rPr>
                <w:rFonts w:ascii="Times" w:hAnsi="Times"/>
                <w:sz w:val="20"/>
              </w:rPr>
              <w:t>55</w:t>
            </w:r>
          </w:p>
        </w:tc>
      </w:tr>
      <w:tr w:rsidR="00201C9E">
        <w:tc>
          <w:tcPr>
            <w:tcW w:w="4788" w:type="dxa"/>
          </w:tcPr>
          <w:p w:rsidR="00201C9E" w:rsidRPr="00B75DF1" w:rsidRDefault="00201C9E">
            <w:pPr>
              <w:pStyle w:val="PR2"/>
              <w:numPr>
                <w:ilvl w:val="0"/>
                <w:numId w:val="0"/>
              </w:numPr>
              <w:spacing w:before="240"/>
              <w:rPr>
                <w:rFonts w:ascii="Times" w:hAnsi="Times"/>
                <w:sz w:val="20"/>
              </w:rPr>
            </w:pPr>
            <w:r w:rsidRPr="00B75DF1">
              <w:rPr>
                <w:rFonts w:ascii="Times" w:hAnsi="Times"/>
                <w:sz w:val="20"/>
              </w:rPr>
              <w:t>Offices</w:t>
            </w:r>
          </w:p>
        </w:tc>
        <w:tc>
          <w:tcPr>
            <w:tcW w:w="4788" w:type="dxa"/>
          </w:tcPr>
          <w:p w:rsidR="00201C9E" w:rsidRPr="00B75DF1" w:rsidRDefault="00201C9E">
            <w:pPr>
              <w:rPr>
                <w:rFonts w:ascii="Times" w:hAnsi="Times"/>
                <w:sz w:val="20"/>
              </w:rPr>
            </w:pPr>
          </w:p>
          <w:p w:rsidR="00201C9E" w:rsidRPr="00B75DF1" w:rsidRDefault="00EA246E">
            <w:pPr>
              <w:rPr>
                <w:sz w:val="20"/>
              </w:rPr>
            </w:pPr>
            <w:r w:rsidRPr="00B75DF1">
              <w:rPr>
                <w:rFonts w:ascii="Times" w:hAnsi="Times"/>
                <w:sz w:val="20"/>
              </w:rPr>
              <w:t>Corbin Russwin ML20</w:t>
            </w:r>
            <w:r w:rsidR="00201C9E" w:rsidRPr="00B75DF1">
              <w:rPr>
                <w:rFonts w:ascii="Times" w:hAnsi="Times"/>
                <w:sz w:val="20"/>
              </w:rPr>
              <w:t>51</w:t>
            </w:r>
          </w:p>
        </w:tc>
      </w:tr>
      <w:tr w:rsidR="00201C9E">
        <w:tc>
          <w:tcPr>
            <w:tcW w:w="4788" w:type="dxa"/>
          </w:tcPr>
          <w:p w:rsidR="00201C9E" w:rsidRPr="00B75DF1" w:rsidRDefault="00201C9E">
            <w:pPr>
              <w:pStyle w:val="PR2"/>
              <w:numPr>
                <w:ilvl w:val="0"/>
                <w:numId w:val="0"/>
              </w:numPr>
              <w:spacing w:before="240"/>
              <w:rPr>
                <w:rFonts w:ascii="Times" w:hAnsi="Times"/>
                <w:sz w:val="20"/>
              </w:rPr>
            </w:pPr>
            <w:r w:rsidRPr="00B75DF1">
              <w:rPr>
                <w:rFonts w:ascii="Times" w:hAnsi="Times"/>
                <w:sz w:val="20"/>
              </w:rPr>
              <w:t>Closets or passages</w:t>
            </w:r>
          </w:p>
        </w:tc>
        <w:tc>
          <w:tcPr>
            <w:tcW w:w="4788" w:type="dxa"/>
          </w:tcPr>
          <w:p w:rsidR="00201C9E" w:rsidRPr="00B75DF1" w:rsidRDefault="00201C9E">
            <w:pPr>
              <w:rPr>
                <w:rFonts w:ascii="Times" w:hAnsi="Times"/>
                <w:sz w:val="20"/>
              </w:rPr>
            </w:pPr>
          </w:p>
          <w:p w:rsidR="00201C9E" w:rsidRPr="00B75DF1" w:rsidRDefault="00EA246E">
            <w:pPr>
              <w:rPr>
                <w:sz w:val="20"/>
              </w:rPr>
            </w:pPr>
            <w:r w:rsidRPr="00B75DF1">
              <w:rPr>
                <w:rFonts w:ascii="Times" w:hAnsi="Times"/>
                <w:sz w:val="20"/>
              </w:rPr>
              <w:t>Corbin Russwin ML20</w:t>
            </w:r>
            <w:r w:rsidR="00201C9E" w:rsidRPr="00B75DF1">
              <w:rPr>
                <w:rFonts w:ascii="Times" w:hAnsi="Times"/>
                <w:sz w:val="20"/>
              </w:rPr>
              <w:t>10</w:t>
            </w:r>
          </w:p>
        </w:tc>
      </w:tr>
      <w:tr w:rsidR="00201C9E">
        <w:tc>
          <w:tcPr>
            <w:tcW w:w="4788" w:type="dxa"/>
          </w:tcPr>
          <w:p w:rsidR="00201C9E" w:rsidRPr="00B75DF1" w:rsidRDefault="00201C9E">
            <w:pPr>
              <w:pStyle w:val="PR2"/>
              <w:numPr>
                <w:ilvl w:val="0"/>
                <w:numId w:val="0"/>
              </w:numPr>
              <w:spacing w:before="240"/>
              <w:rPr>
                <w:rFonts w:ascii="Times" w:hAnsi="Times"/>
                <w:sz w:val="20"/>
              </w:rPr>
            </w:pPr>
            <w:r w:rsidRPr="00B75DF1">
              <w:rPr>
                <w:rFonts w:ascii="Times" w:hAnsi="Times"/>
                <w:sz w:val="20"/>
              </w:rPr>
              <w:lastRenderedPageBreak/>
              <w:t>Janitor closets and storage rooms</w:t>
            </w:r>
          </w:p>
        </w:tc>
        <w:tc>
          <w:tcPr>
            <w:tcW w:w="4788" w:type="dxa"/>
          </w:tcPr>
          <w:p w:rsidR="00201C9E" w:rsidRPr="00B75DF1" w:rsidRDefault="00201C9E">
            <w:pPr>
              <w:rPr>
                <w:rFonts w:ascii="Times" w:hAnsi="Times"/>
                <w:sz w:val="20"/>
              </w:rPr>
            </w:pPr>
          </w:p>
          <w:p w:rsidR="00201C9E" w:rsidRPr="00B75DF1" w:rsidRDefault="00201C9E">
            <w:pPr>
              <w:rPr>
                <w:sz w:val="20"/>
              </w:rPr>
            </w:pPr>
            <w:r w:rsidRPr="00B75DF1">
              <w:rPr>
                <w:rFonts w:ascii="Times" w:hAnsi="Times"/>
                <w:sz w:val="20"/>
              </w:rPr>
              <w:t>Corbin Russwin ML2</w:t>
            </w:r>
            <w:r w:rsidR="00EA246E" w:rsidRPr="00B75DF1">
              <w:rPr>
                <w:rFonts w:ascii="Times" w:hAnsi="Times"/>
                <w:sz w:val="20"/>
              </w:rPr>
              <w:t>0</w:t>
            </w:r>
            <w:r w:rsidRPr="00B75DF1">
              <w:rPr>
                <w:rFonts w:ascii="Times" w:hAnsi="Times"/>
                <w:sz w:val="20"/>
              </w:rPr>
              <w:t>57</w:t>
            </w:r>
          </w:p>
        </w:tc>
      </w:tr>
      <w:tr w:rsidR="00201C9E">
        <w:trPr>
          <w:trHeight w:val="755"/>
        </w:trPr>
        <w:tc>
          <w:tcPr>
            <w:tcW w:w="4788" w:type="dxa"/>
          </w:tcPr>
          <w:p w:rsidR="00201C9E" w:rsidRPr="00B75DF1" w:rsidRDefault="00201C9E">
            <w:pPr>
              <w:pStyle w:val="PR2"/>
              <w:numPr>
                <w:ilvl w:val="0"/>
                <w:numId w:val="0"/>
              </w:numPr>
              <w:spacing w:before="240"/>
              <w:rPr>
                <w:rFonts w:ascii="Times" w:hAnsi="Times"/>
                <w:sz w:val="20"/>
              </w:rPr>
            </w:pPr>
            <w:r w:rsidRPr="00B75DF1">
              <w:rPr>
                <w:rFonts w:ascii="Times" w:hAnsi="Times"/>
                <w:sz w:val="20"/>
              </w:rPr>
              <w:t>Doors to roof, and from penthouse to roof two floors or less above grade</w:t>
            </w:r>
            <w:r w:rsidR="009B3BD1" w:rsidRPr="00B75DF1">
              <w:rPr>
                <w:rFonts w:ascii="Times" w:hAnsi="Times"/>
                <w:sz w:val="20"/>
              </w:rPr>
              <w:t xml:space="preserve"> and all air plenums.</w:t>
            </w:r>
          </w:p>
        </w:tc>
        <w:tc>
          <w:tcPr>
            <w:tcW w:w="4788" w:type="dxa"/>
          </w:tcPr>
          <w:p w:rsidR="00201C9E" w:rsidRPr="00B75DF1" w:rsidRDefault="00201C9E">
            <w:pPr>
              <w:rPr>
                <w:rFonts w:ascii="Times" w:hAnsi="Times"/>
                <w:sz w:val="20"/>
              </w:rPr>
            </w:pPr>
          </w:p>
          <w:p w:rsidR="00201C9E" w:rsidRPr="00B75DF1" w:rsidRDefault="009B3BD1">
            <w:pPr>
              <w:rPr>
                <w:sz w:val="20"/>
              </w:rPr>
            </w:pPr>
            <w:r w:rsidRPr="00B75DF1">
              <w:rPr>
                <w:rFonts w:ascii="Times" w:hAnsi="Times"/>
                <w:sz w:val="20"/>
              </w:rPr>
              <w:t>Corbin Russwin ML202</w:t>
            </w:r>
            <w:r w:rsidR="00201C9E" w:rsidRPr="00B75DF1">
              <w:rPr>
                <w:rFonts w:ascii="Times" w:hAnsi="Times"/>
                <w:sz w:val="20"/>
              </w:rPr>
              <w:t>2, keyed both sides with abrasive knob inside</w:t>
            </w:r>
          </w:p>
        </w:tc>
      </w:tr>
      <w:tr w:rsidR="00201C9E">
        <w:tc>
          <w:tcPr>
            <w:tcW w:w="4788" w:type="dxa"/>
          </w:tcPr>
          <w:p w:rsidR="00201C9E" w:rsidRPr="00B75DF1" w:rsidRDefault="00201C9E">
            <w:pPr>
              <w:pStyle w:val="PR2"/>
              <w:numPr>
                <w:ilvl w:val="0"/>
                <w:numId w:val="0"/>
              </w:numPr>
              <w:spacing w:before="240"/>
              <w:rPr>
                <w:rFonts w:ascii="Times" w:hAnsi="Times"/>
                <w:sz w:val="20"/>
              </w:rPr>
            </w:pPr>
            <w:r w:rsidRPr="00B75DF1">
              <w:rPr>
                <w:rFonts w:ascii="Times" w:hAnsi="Times"/>
                <w:sz w:val="20"/>
              </w:rPr>
              <w:t>Mechanical rooms, transformer rooms, steam service tunnel access, telephone closets, and from public building space to roof, three floors or more above grade.  M.S.U. Key Shop will modify lockset for lock cylinder and rigid knobs both sides when used from public space to roof below the third floor.</w:t>
            </w:r>
          </w:p>
        </w:tc>
        <w:tc>
          <w:tcPr>
            <w:tcW w:w="4788" w:type="dxa"/>
          </w:tcPr>
          <w:p w:rsidR="00201C9E" w:rsidRPr="00B75DF1" w:rsidRDefault="00201C9E">
            <w:pPr>
              <w:rPr>
                <w:rFonts w:ascii="Times" w:hAnsi="Times"/>
                <w:sz w:val="20"/>
              </w:rPr>
            </w:pPr>
          </w:p>
          <w:p w:rsidR="00201C9E" w:rsidRPr="00B75DF1" w:rsidRDefault="00201C9E">
            <w:pPr>
              <w:rPr>
                <w:sz w:val="20"/>
              </w:rPr>
            </w:pPr>
            <w:r w:rsidRPr="00B75DF1">
              <w:rPr>
                <w:rFonts w:ascii="Times" w:hAnsi="Times"/>
                <w:sz w:val="20"/>
              </w:rPr>
              <w:t>Corbin Russw</w:t>
            </w:r>
            <w:r w:rsidR="00EA246E" w:rsidRPr="00B75DF1">
              <w:rPr>
                <w:rFonts w:ascii="Times" w:hAnsi="Times"/>
                <w:sz w:val="20"/>
              </w:rPr>
              <w:t>in ML</w:t>
            </w:r>
            <w:r w:rsidR="009B3BD1" w:rsidRPr="00B75DF1">
              <w:rPr>
                <w:rFonts w:ascii="Times" w:hAnsi="Times"/>
                <w:sz w:val="20"/>
              </w:rPr>
              <w:t>2057-M21</w:t>
            </w:r>
            <w:r w:rsidRPr="00B75DF1">
              <w:rPr>
                <w:rFonts w:ascii="Times" w:hAnsi="Times"/>
                <w:sz w:val="20"/>
              </w:rPr>
              <w:t>, all with abrasive knob outside and free knob inside.</w:t>
            </w:r>
          </w:p>
        </w:tc>
      </w:tr>
      <w:tr w:rsidR="00201C9E">
        <w:trPr>
          <w:trHeight w:val="440"/>
        </w:trPr>
        <w:tc>
          <w:tcPr>
            <w:tcW w:w="4788" w:type="dxa"/>
          </w:tcPr>
          <w:p w:rsidR="00201C9E" w:rsidRPr="00B75DF1" w:rsidRDefault="00201C9E">
            <w:pPr>
              <w:pStyle w:val="PR2"/>
              <w:numPr>
                <w:ilvl w:val="0"/>
                <w:numId w:val="0"/>
              </w:numPr>
              <w:spacing w:before="240"/>
              <w:rPr>
                <w:rFonts w:ascii="Times" w:hAnsi="Times"/>
                <w:sz w:val="20"/>
              </w:rPr>
            </w:pPr>
            <w:r w:rsidRPr="00B75DF1">
              <w:rPr>
                <w:rFonts w:ascii="Times" w:hAnsi="Times"/>
                <w:sz w:val="20"/>
              </w:rPr>
              <w:t>Penthouse to roof access, three floors or more above grade.</w:t>
            </w:r>
          </w:p>
        </w:tc>
        <w:tc>
          <w:tcPr>
            <w:tcW w:w="4788" w:type="dxa"/>
          </w:tcPr>
          <w:p w:rsidR="00201C9E" w:rsidRPr="00B75DF1" w:rsidRDefault="00201C9E">
            <w:pPr>
              <w:rPr>
                <w:rFonts w:ascii="Times" w:hAnsi="Times"/>
                <w:sz w:val="20"/>
              </w:rPr>
            </w:pPr>
          </w:p>
          <w:p w:rsidR="00201C9E" w:rsidRPr="00B75DF1" w:rsidRDefault="009B3BD1">
            <w:pPr>
              <w:rPr>
                <w:sz w:val="20"/>
              </w:rPr>
            </w:pPr>
            <w:r w:rsidRPr="00B75DF1">
              <w:rPr>
                <w:rFonts w:ascii="Times" w:hAnsi="Times"/>
                <w:sz w:val="20"/>
              </w:rPr>
              <w:t>Corbin Russwin ML2057</w:t>
            </w:r>
            <w:r w:rsidR="00201C9E" w:rsidRPr="00B75DF1">
              <w:rPr>
                <w:rFonts w:ascii="Times" w:hAnsi="Times"/>
                <w:sz w:val="20"/>
              </w:rPr>
              <w:t>, all with abrasive knob outside and free knob inside.</w:t>
            </w:r>
          </w:p>
        </w:tc>
      </w:tr>
      <w:tr w:rsidR="00201C9E">
        <w:tc>
          <w:tcPr>
            <w:tcW w:w="4788" w:type="dxa"/>
          </w:tcPr>
          <w:p w:rsidR="00201C9E" w:rsidRPr="00B75DF1" w:rsidRDefault="00201C9E">
            <w:pPr>
              <w:pStyle w:val="PR2"/>
              <w:numPr>
                <w:ilvl w:val="0"/>
                <w:numId w:val="0"/>
              </w:numPr>
              <w:spacing w:before="240"/>
              <w:rPr>
                <w:rFonts w:ascii="Times" w:hAnsi="Times"/>
                <w:sz w:val="20"/>
              </w:rPr>
            </w:pPr>
            <w:r w:rsidRPr="00B75DF1">
              <w:rPr>
                <w:rFonts w:ascii="Times" w:hAnsi="Times"/>
                <w:sz w:val="20"/>
              </w:rPr>
              <w:t>Residence hall rooms</w:t>
            </w:r>
          </w:p>
        </w:tc>
        <w:tc>
          <w:tcPr>
            <w:tcW w:w="4788" w:type="dxa"/>
          </w:tcPr>
          <w:p w:rsidR="00201C9E" w:rsidRPr="00B75DF1" w:rsidRDefault="00201C9E">
            <w:pPr>
              <w:rPr>
                <w:rFonts w:ascii="Times" w:hAnsi="Times"/>
                <w:sz w:val="20"/>
              </w:rPr>
            </w:pPr>
          </w:p>
          <w:p w:rsidR="00201C9E" w:rsidRPr="00B75DF1" w:rsidRDefault="009B3BD1">
            <w:pPr>
              <w:rPr>
                <w:sz w:val="20"/>
              </w:rPr>
            </w:pPr>
            <w:r w:rsidRPr="00B75DF1">
              <w:rPr>
                <w:rFonts w:ascii="Times" w:hAnsi="Times"/>
                <w:sz w:val="20"/>
              </w:rPr>
              <w:t>Corbin Russwin ML20</w:t>
            </w:r>
            <w:r w:rsidR="00201C9E" w:rsidRPr="00B75DF1">
              <w:rPr>
                <w:rFonts w:ascii="Times" w:hAnsi="Times"/>
                <w:sz w:val="20"/>
              </w:rPr>
              <w:t>65</w:t>
            </w:r>
            <w:r w:rsidRPr="00B75DF1">
              <w:rPr>
                <w:rFonts w:ascii="Times" w:hAnsi="Times"/>
                <w:sz w:val="20"/>
              </w:rPr>
              <w:t xml:space="preserve"> YW</w:t>
            </w:r>
            <w:r w:rsidR="00B75DF1" w:rsidRPr="00B75DF1">
              <w:rPr>
                <w:rFonts w:ascii="Times" w:hAnsi="Times"/>
                <w:sz w:val="20"/>
              </w:rPr>
              <w:t xml:space="preserve"> </w:t>
            </w:r>
            <w:r w:rsidRPr="00B75DF1">
              <w:rPr>
                <w:rFonts w:ascii="Times" w:hAnsi="Times"/>
                <w:sz w:val="20"/>
              </w:rPr>
              <w:t>K</w:t>
            </w:r>
            <w:r w:rsidR="00B75DF1" w:rsidRPr="00B75DF1">
              <w:rPr>
                <w:rFonts w:ascii="Times" w:hAnsi="Times"/>
                <w:sz w:val="20"/>
              </w:rPr>
              <w:t>nob</w:t>
            </w:r>
          </w:p>
        </w:tc>
      </w:tr>
      <w:tr w:rsidR="00201C9E">
        <w:tc>
          <w:tcPr>
            <w:tcW w:w="4788" w:type="dxa"/>
          </w:tcPr>
          <w:p w:rsidR="00201C9E" w:rsidRPr="00B75DF1" w:rsidRDefault="00201C9E">
            <w:pPr>
              <w:pStyle w:val="PR2"/>
              <w:numPr>
                <w:ilvl w:val="0"/>
                <w:numId w:val="0"/>
              </w:numPr>
              <w:spacing w:before="240"/>
              <w:rPr>
                <w:rFonts w:ascii="Times" w:hAnsi="Times"/>
                <w:sz w:val="20"/>
              </w:rPr>
            </w:pPr>
            <w:r w:rsidRPr="00B75DF1">
              <w:rPr>
                <w:rFonts w:ascii="Times" w:hAnsi="Times"/>
                <w:sz w:val="20"/>
              </w:rPr>
              <w:t>Residence hall stairwells</w:t>
            </w:r>
          </w:p>
        </w:tc>
        <w:tc>
          <w:tcPr>
            <w:tcW w:w="4788" w:type="dxa"/>
          </w:tcPr>
          <w:p w:rsidR="00201C9E" w:rsidRPr="00B75DF1" w:rsidRDefault="00201C9E">
            <w:pPr>
              <w:rPr>
                <w:rFonts w:ascii="Times" w:hAnsi="Times"/>
                <w:sz w:val="20"/>
              </w:rPr>
            </w:pPr>
          </w:p>
          <w:p w:rsidR="00201C9E" w:rsidRPr="00B75DF1" w:rsidRDefault="009B3BD1">
            <w:pPr>
              <w:rPr>
                <w:sz w:val="20"/>
              </w:rPr>
            </w:pPr>
            <w:r w:rsidRPr="00B75DF1">
              <w:rPr>
                <w:rFonts w:ascii="Times" w:hAnsi="Times"/>
                <w:sz w:val="20"/>
              </w:rPr>
              <w:t>Corbin Russwin ML20</w:t>
            </w:r>
            <w:r w:rsidR="00201C9E" w:rsidRPr="00B75DF1">
              <w:rPr>
                <w:rFonts w:ascii="Times" w:hAnsi="Times"/>
                <w:sz w:val="20"/>
              </w:rPr>
              <w:t>10</w:t>
            </w:r>
          </w:p>
        </w:tc>
      </w:tr>
      <w:tr w:rsidR="00201C9E">
        <w:tc>
          <w:tcPr>
            <w:tcW w:w="4788" w:type="dxa"/>
          </w:tcPr>
          <w:p w:rsidR="00201C9E" w:rsidRPr="00B75DF1" w:rsidRDefault="00201C9E">
            <w:pPr>
              <w:pStyle w:val="PR2"/>
              <w:numPr>
                <w:ilvl w:val="0"/>
                <w:numId w:val="0"/>
              </w:numPr>
              <w:spacing w:before="240"/>
              <w:rPr>
                <w:rFonts w:ascii="Times" w:hAnsi="Times"/>
                <w:sz w:val="20"/>
              </w:rPr>
            </w:pPr>
            <w:r w:rsidRPr="00B75DF1">
              <w:rPr>
                <w:rFonts w:ascii="Times" w:hAnsi="Times"/>
                <w:sz w:val="20"/>
              </w:rPr>
              <w:t>Toilet room with single stool, and barrier-free dormitory rooms.</w:t>
            </w:r>
          </w:p>
        </w:tc>
        <w:tc>
          <w:tcPr>
            <w:tcW w:w="4788" w:type="dxa"/>
          </w:tcPr>
          <w:p w:rsidR="00201C9E" w:rsidRPr="00B75DF1" w:rsidRDefault="00201C9E">
            <w:pPr>
              <w:rPr>
                <w:rFonts w:ascii="Times" w:hAnsi="Times"/>
                <w:sz w:val="20"/>
              </w:rPr>
            </w:pPr>
          </w:p>
          <w:p w:rsidR="00201C9E" w:rsidRPr="00B75DF1" w:rsidRDefault="009B3BD1">
            <w:pPr>
              <w:rPr>
                <w:sz w:val="20"/>
              </w:rPr>
            </w:pPr>
            <w:r w:rsidRPr="00B75DF1">
              <w:rPr>
                <w:rFonts w:ascii="Times" w:hAnsi="Times"/>
                <w:sz w:val="20"/>
              </w:rPr>
              <w:t>Corbin Russwin ML20</w:t>
            </w:r>
            <w:r w:rsidR="00201C9E" w:rsidRPr="00B75DF1">
              <w:rPr>
                <w:rFonts w:ascii="Times" w:hAnsi="Times"/>
                <w:sz w:val="20"/>
              </w:rPr>
              <w:t>65</w:t>
            </w:r>
          </w:p>
        </w:tc>
      </w:tr>
      <w:tr w:rsidR="00201C9E">
        <w:tc>
          <w:tcPr>
            <w:tcW w:w="4788" w:type="dxa"/>
          </w:tcPr>
          <w:p w:rsidR="00201C9E" w:rsidRPr="00B75DF1" w:rsidRDefault="00201C9E">
            <w:pPr>
              <w:pStyle w:val="PR2"/>
              <w:numPr>
                <w:ilvl w:val="0"/>
                <w:numId w:val="0"/>
              </w:numPr>
              <w:spacing w:before="240"/>
              <w:rPr>
                <w:rFonts w:ascii="Times" w:hAnsi="Times"/>
                <w:sz w:val="20"/>
              </w:rPr>
            </w:pPr>
            <w:r w:rsidRPr="00B75DF1">
              <w:rPr>
                <w:rFonts w:ascii="Times" w:hAnsi="Times"/>
                <w:sz w:val="20"/>
              </w:rPr>
              <w:t>Barrier-free offices, used only on special request</w:t>
            </w:r>
          </w:p>
        </w:tc>
        <w:tc>
          <w:tcPr>
            <w:tcW w:w="4788" w:type="dxa"/>
          </w:tcPr>
          <w:p w:rsidR="00201C9E" w:rsidRPr="00B75DF1" w:rsidRDefault="00201C9E">
            <w:pPr>
              <w:rPr>
                <w:rFonts w:ascii="Times" w:hAnsi="Times"/>
                <w:sz w:val="20"/>
              </w:rPr>
            </w:pPr>
          </w:p>
          <w:p w:rsidR="00201C9E" w:rsidRPr="00B75DF1" w:rsidRDefault="009B3BD1">
            <w:pPr>
              <w:rPr>
                <w:sz w:val="20"/>
              </w:rPr>
            </w:pPr>
            <w:r w:rsidRPr="00B75DF1">
              <w:rPr>
                <w:rFonts w:ascii="Times" w:hAnsi="Times"/>
                <w:sz w:val="20"/>
              </w:rPr>
              <w:t>Corbin Russwin ML20</w:t>
            </w:r>
            <w:r w:rsidR="00201C9E" w:rsidRPr="00B75DF1">
              <w:rPr>
                <w:rFonts w:ascii="Times" w:hAnsi="Times"/>
                <w:sz w:val="20"/>
              </w:rPr>
              <w:t>51</w:t>
            </w:r>
          </w:p>
        </w:tc>
      </w:tr>
      <w:tr w:rsidR="00201C9E">
        <w:tc>
          <w:tcPr>
            <w:tcW w:w="4788" w:type="dxa"/>
          </w:tcPr>
          <w:p w:rsidR="00201C9E" w:rsidRPr="00B75DF1" w:rsidRDefault="00201C9E">
            <w:pPr>
              <w:pStyle w:val="PR2"/>
              <w:numPr>
                <w:ilvl w:val="0"/>
                <w:numId w:val="0"/>
              </w:numPr>
              <w:spacing w:before="240"/>
              <w:rPr>
                <w:rFonts w:ascii="Times" w:hAnsi="Times"/>
                <w:sz w:val="20"/>
              </w:rPr>
            </w:pPr>
            <w:r w:rsidRPr="00B75DF1">
              <w:rPr>
                <w:rFonts w:ascii="Times" w:hAnsi="Times"/>
                <w:sz w:val="20"/>
              </w:rPr>
              <w:t>Loading dock floors with heavy cart traffic</w:t>
            </w:r>
          </w:p>
        </w:tc>
        <w:tc>
          <w:tcPr>
            <w:tcW w:w="4788" w:type="dxa"/>
          </w:tcPr>
          <w:p w:rsidR="00201C9E" w:rsidRPr="00B75DF1" w:rsidRDefault="00201C9E">
            <w:pPr>
              <w:pStyle w:val="PR2"/>
              <w:numPr>
                <w:ilvl w:val="0"/>
                <w:numId w:val="0"/>
              </w:numPr>
              <w:spacing w:before="240"/>
              <w:rPr>
                <w:rFonts w:ascii="Times" w:hAnsi="Times"/>
                <w:sz w:val="20"/>
              </w:rPr>
            </w:pPr>
            <w:r w:rsidRPr="00B75DF1">
              <w:rPr>
                <w:rFonts w:ascii="Times" w:hAnsi="Times"/>
                <w:sz w:val="20"/>
              </w:rPr>
              <w:t>Rockwo</w:t>
            </w:r>
            <w:r w:rsidR="009B3BD1" w:rsidRPr="00B75DF1">
              <w:rPr>
                <w:rFonts w:ascii="Times" w:hAnsi="Times"/>
                <w:sz w:val="20"/>
              </w:rPr>
              <w:t>od trim protector bar R111</w:t>
            </w:r>
            <w:r w:rsidRPr="00B75DF1">
              <w:rPr>
                <w:rFonts w:ascii="Times" w:hAnsi="Times"/>
                <w:sz w:val="20"/>
              </w:rPr>
              <w:t>LPB</w:t>
            </w:r>
          </w:p>
        </w:tc>
      </w:tr>
    </w:tbl>
    <w:p w:rsidR="00201C9E" w:rsidRDefault="00201C9E">
      <w:pPr>
        <w:pStyle w:val="PR2"/>
        <w:numPr>
          <w:ilvl w:val="0"/>
          <w:numId w:val="0"/>
        </w:numPr>
        <w:spacing w:before="240"/>
        <w:rPr>
          <w:rFonts w:ascii="Times" w:hAnsi="Times"/>
        </w:rPr>
      </w:pPr>
    </w:p>
    <w:p w:rsidR="00201C9E" w:rsidRDefault="00201C9E">
      <w:pPr>
        <w:pStyle w:val="PR1"/>
      </w:pPr>
      <w:r>
        <w:t>Exit Devices</w:t>
      </w:r>
    </w:p>
    <w:p w:rsidR="00201C9E" w:rsidRDefault="00201C9E">
      <w:pPr>
        <w:pStyle w:val="PR2"/>
        <w:spacing w:before="240"/>
      </w:pPr>
      <w:r>
        <w:t>Exit devices shall be rim-mounted and reversible with functions and options as listed below.  Devices shall be mounted with panic bar at 37 inches above the floor with the devices undogged, or at the nearest approved manufacturer’s standard.</w:t>
      </w:r>
      <w:r>
        <w:tab/>
      </w:r>
    </w:p>
    <w:p w:rsidR="00201C9E" w:rsidRPr="00B75DF1" w:rsidRDefault="009B3BD1">
      <w:pPr>
        <w:pStyle w:val="PR2"/>
        <w:spacing w:before="240"/>
        <w:rPr>
          <w:b/>
        </w:rPr>
      </w:pPr>
      <w:r w:rsidRPr="00B75DF1">
        <w:rPr>
          <w:b/>
        </w:rPr>
        <w:t xml:space="preserve">Concealed vertical rod shall </w:t>
      </w:r>
      <w:r w:rsidR="0077543D" w:rsidRPr="00B75DF1">
        <w:rPr>
          <w:b/>
        </w:rPr>
        <w:t>not</w:t>
      </w:r>
      <w:r w:rsidR="00201C9E" w:rsidRPr="00B75DF1">
        <w:rPr>
          <w:b/>
        </w:rPr>
        <w:t xml:space="preserve"> be used.</w:t>
      </w:r>
    </w:p>
    <w:p w:rsidR="00201C9E" w:rsidRDefault="00201C9E">
      <w:pPr>
        <w:pStyle w:val="PR2"/>
        <w:spacing w:before="240"/>
      </w:pPr>
      <w:r>
        <w:t>Use Rockwood push plate’s 70B series with all doggable exit devices.</w:t>
      </w:r>
    </w:p>
    <w:p w:rsidR="00811CAA" w:rsidRDefault="00811CAA">
      <w:pPr>
        <w:pStyle w:val="PR2"/>
        <w:spacing w:before="240"/>
      </w:pPr>
      <w:r>
        <w:t>All doors with card access controls shall be Von Duprin 98 Series exit devices</w:t>
      </w:r>
    </w:p>
    <w:p w:rsidR="00201C9E" w:rsidRDefault="00201C9E">
      <w:pPr>
        <w:pStyle w:val="PR2"/>
        <w:numPr>
          <w:ilvl w:val="0"/>
          <w:numId w:val="0"/>
        </w:numPr>
        <w:spacing w:before="240"/>
        <w:ind w:left="864"/>
      </w:pPr>
    </w:p>
    <w:p w:rsidR="00201C9E" w:rsidRDefault="00201C9E">
      <w:pPr>
        <w:pStyle w:val="PR2"/>
        <w:numPr>
          <w:ilvl w:val="0"/>
          <w:numId w:val="0"/>
        </w:numPr>
        <w:spacing w:before="240"/>
        <w:ind w:left="1440" w:hanging="576"/>
        <w:rPr>
          <w:rFonts w:ascii="Times" w:hAnsi="Times"/>
          <w:b/>
          <w:u w:val="single"/>
        </w:rPr>
      </w:pPr>
      <w:r>
        <w:tab/>
      </w:r>
      <w:r>
        <w:tab/>
      </w:r>
      <w:r>
        <w:tab/>
      </w:r>
      <w:r>
        <w:tab/>
      </w:r>
      <w:r>
        <w:tab/>
      </w:r>
      <w:r>
        <w:tab/>
      </w:r>
      <w:r>
        <w:rPr>
          <w:rFonts w:ascii="Times" w:hAnsi="Times"/>
          <w:b/>
          <w:u w:val="single"/>
        </w:rPr>
        <w:t>EXIT DEVICES SCHEDULE</w:t>
      </w:r>
    </w:p>
    <w:p w:rsidR="00201C9E" w:rsidRDefault="00201C9E">
      <w:pPr>
        <w:pStyle w:val="PR2"/>
        <w:numPr>
          <w:ilvl w:val="0"/>
          <w:numId w:val="0"/>
        </w:numPr>
        <w:spacing w:before="240"/>
        <w:ind w:left="1440" w:hanging="576"/>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201C9E">
        <w:tc>
          <w:tcPr>
            <w:tcW w:w="4788" w:type="dxa"/>
          </w:tcPr>
          <w:p w:rsidR="00201C9E" w:rsidRDefault="00201C9E">
            <w:pPr>
              <w:pStyle w:val="PR2"/>
              <w:numPr>
                <w:ilvl w:val="0"/>
                <w:numId w:val="0"/>
              </w:numPr>
              <w:spacing w:before="240"/>
              <w:rPr>
                <w:rFonts w:ascii="Times" w:hAnsi="Times"/>
                <w:b/>
                <w:u w:val="single"/>
              </w:rPr>
            </w:pPr>
            <w:r>
              <w:rPr>
                <w:rFonts w:ascii="Times" w:hAnsi="Times"/>
                <w:b/>
              </w:rPr>
              <w:t xml:space="preserve">                             </w:t>
            </w:r>
            <w:r>
              <w:rPr>
                <w:rFonts w:ascii="Times" w:hAnsi="Times"/>
                <w:b/>
                <w:u w:val="single"/>
              </w:rPr>
              <w:t>Typical Usage</w:t>
            </w:r>
          </w:p>
        </w:tc>
        <w:tc>
          <w:tcPr>
            <w:tcW w:w="4788" w:type="dxa"/>
          </w:tcPr>
          <w:p w:rsidR="00201C9E" w:rsidRDefault="00201C9E">
            <w:pPr>
              <w:pStyle w:val="PR2"/>
              <w:numPr>
                <w:ilvl w:val="0"/>
                <w:numId w:val="0"/>
              </w:numPr>
              <w:spacing w:before="240"/>
              <w:rPr>
                <w:rFonts w:ascii="Times" w:hAnsi="Times"/>
                <w:b/>
                <w:u w:val="single"/>
              </w:rPr>
            </w:pPr>
            <w:r>
              <w:rPr>
                <w:rFonts w:ascii="Times" w:hAnsi="Times"/>
                <w:b/>
              </w:rPr>
              <w:t xml:space="preserve">                           </w:t>
            </w:r>
            <w:r>
              <w:rPr>
                <w:rFonts w:ascii="Times" w:hAnsi="Times"/>
                <w:b/>
                <w:u w:val="single"/>
              </w:rPr>
              <w:t>Exit Device</w:t>
            </w:r>
          </w:p>
        </w:tc>
      </w:tr>
      <w:tr w:rsidR="00201C9E">
        <w:tc>
          <w:tcPr>
            <w:tcW w:w="4788" w:type="dxa"/>
          </w:tcPr>
          <w:p w:rsidR="00201C9E" w:rsidRDefault="00201C9E">
            <w:pPr>
              <w:pStyle w:val="PR2"/>
              <w:numPr>
                <w:ilvl w:val="0"/>
                <w:numId w:val="0"/>
              </w:numPr>
              <w:spacing w:before="240"/>
              <w:rPr>
                <w:rFonts w:ascii="Times" w:hAnsi="Times"/>
                <w:sz w:val="20"/>
              </w:rPr>
            </w:pPr>
            <w:r>
              <w:rPr>
                <w:rFonts w:ascii="Times" w:hAnsi="Times"/>
                <w:sz w:val="20"/>
              </w:rPr>
              <w:t>Use only for relatively new existing installations.  Field check condition of existing.</w:t>
            </w:r>
          </w:p>
        </w:tc>
        <w:tc>
          <w:tcPr>
            <w:tcW w:w="4788" w:type="dxa"/>
          </w:tcPr>
          <w:p w:rsidR="00201C9E" w:rsidRDefault="00201C9E">
            <w:pPr>
              <w:pStyle w:val="PR2"/>
              <w:numPr>
                <w:ilvl w:val="0"/>
                <w:numId w:val="0"/>
              </w:numPr>
              <w:spacing w:before="240"/>
              <w:rPr>
                <w:rFonts w:ascii="Times" w:hAnsi="Times"/>
                <w:sz w:val="20"/>
              </w:rPr>
            </w:pPr>
            <w:r>
              <w:rPr>
                <w:rFonts w:ascii="Times" w:hAnsi="Times"/>
                <w:sz w:val="20"/>
              </w:rPr>
              <w:t>Salvage existing, clean lubricate and reinstall.</w:t>
            </w:r>
          </w:p>
        </w:tc>
      </w:tr>
      <w:tr w:rsidR="008444AD">
        <w:tc>
          <w:tcPr>
            <w:tcW w:w="4788" w:type="dxa"/>
          </w:tcPr>
          <w:p w:rsidR="008444AD" w:rsidRDefault="008444AD">
            <w:pPr>
              <w:pStyle w:val="PR2"/>
              <w:numPr>
                <w:ilvl w:val="0"/>
                <w:numId w:val="0"/>
              </w:numPr>
              <w:spacing w:before="240"/>
              <w:rPr>
                <w:rFonts w:ascii="Times" w:hAnsi="Times"/>
                <w:sz w:val="20"/>
              </w:rPr>
            </w:pPr>
            <w:r>
              <w:rPr>
                <w:rFonts w:ascii="Times" w:hAnsi="Times"/>
                <w:sz w:val="20"/>
              </w:rPr>
              <w:t>Rated or stairwell opening with card access control</w:t>
            </w:r>
          </w:p>
        </w:tc>
        <w:tc>
          <w:tcPr>
            <w:tcW w:w="4788" w:type="dxa"/>
          </w:tcPr>
          <w:p w:rsidR="008444AD" w:rsidRDefault="008444AD">
            <w:pPr>
              <w:pStyle w:val="PR2"/>
              <w:numPr>
                <w:ilvl w:val="0"/>
                <w:numId w:val="0"/>
              </w:numPr>
              <w:spacing w:before="240"/>
              <w:rPr>
                <w:rFonts w:ascii="Times" w:hAnsi="Times"/>
                <w:sz w:val="20"/>
              </w:rPr>
            </w:pPr>
            <w:r>
              <w:rPr>
                <w:rFonts w:ascii="Times" w:hAnsi="Times"/>
                <w:sz w:val="20"/>
              </w:rPr>
              <w:t>Von Duprin RX98F with E996L Electrified Lever Trim</w:t>
            </w:r>
          </w:p>
        </w:tc>
      </w:tr>
      <w:tr w:rsidR="00201C9E">
        <w:tc>
          <w:tcPr>
            <w:tcW w:w="4788" w:type="dxa"/>
          </w:tcPr>
          <w:p w:rsidR="00201C9E" w:rsidRDefault="00201C9E">
            <w:pPr>
              <w:pStyle w:val="PR2"/>
              <w:numPr>
                <w:ilvl w:val="0"/>
                <w:numId w:val="0"/>
              </w:numPr>
              <w:spacing w:before="240"/>
              <w:rPr>
                <w:rFonts w:ascii="Times" w:hAnsi="Times"/>
                <w:sz w:val="20"/>
              </w:rPr>
            </w:pPr>
            <w:r>
              <w:rPr>
                <w:rFonts w:ascii="Times" w:hAnsi="Times"/>
                <w:sz w:val="20"/>
              </w:rPr>
              <w:lastRenderedPageBreak/>
              <w:t>Stairwell with no lock and that cannot be dogged down</w:t>
            </w:r>
          </w:p>
        </w:tc>
        <w:tc>
          <w:tcPr>
            <w:tcW w:w="4788" w:type="dxa"/>
          </w:tcPr>
          <w:p w:rsidR="00201C9E" w:rsidRDefault="00201C9E">
            <w:pPr>
              <w:pStyle w:val="PR2"/>
              <w:numPr>
                <w:ilvl w:val="0"/>
                <w:numId w:val="0"/>
              </w:numPr>
              <w:spacing w:before="240"/>
              <w:rPr>
                <w:rFonts w:ascii="Times" w:hAnsi="Times"/>
                <w:sz w:val="20"/>
              </w:rPr>
            </w:pPr>
            <w:r>
              <w:rPr>
                <w:rFonts w:ascii="Times" w:hAnsi="Times"/>
                <w:sz w:val="20"/>
              </w:rPr>
              <w:t>Arrow FS3808 x SL08A</w:t>
            </w:r>
          </w:p>
          <w:p w:rsidR="00201C9E" w:rsidRDefault="00201C9E">
            <w:pPr>
              <w:pStyle w:val="PR2"/>
              <w:numPr>
                <w:ilvl w:val="0"/>
                <w:numId w:val="0"/>
              </w:numPr>
              <w:spacing w:before="240"/>
              <w:rPr>
                <w:rFonts w:ascii="Times" w:hAnsi="Times"/>
                <w:sz w:val="20"/>
              </w:rPr>
            </w:pPr>
            <w:r>
              <w:rPr>
                <w:rFonts w:ascii="Times" w:hAnsi="Times"/>
                <w:sz w:val="20"/>
              </w:rPr>
              <w:t>Von Duprin 98L-F-BE</w:t>
            </w:r>
          </w:p>
          <w:p w:rsidR="00201C9E" w:rsidRDefault="00201C9E">
            <w:pPr>
              <w:pStyle w:val="PR2"/>
              <w:numPr>
                <w:ilvl w:val="0"/>
                <w:numId w:val="0"/>
              </w:numPr>
              <w:spacing w:before="240"/>
              <w:rPr>
                <w:rFonts w:ascii="Times" w:hAnsi="Times"/>
                <w:sz w:val="20"/>
              </w:rPr>
            </w:pPr>
            <w:r>
              <w:rPr>
                <w:rFonts w:ascii="Times" w:hAnsi="Times"/>
                <w:sz w:val="20"/>
              </w:rPr>
              <w:t>Sargent 19-12-8815 x ETL</w:t>
            </w:r>
          </w:p>
        </w:tc>
      </w:tr>
      <w:tr w:rsidR="00201C9E">
        <w:tc>
          <w:tcPr>
            <w:tcW w:w="4788" w:type="dxa"/>
          </w:tcPr>
          <w:p w:rsidR="00201C9E" w:rsidRDefault="00201C9E">
            <w:pPr>
              <w:pStyle w:val="PR2"/>
              <w:numPr>
                <w:ilvl w:val="0"/>
                <w:numId w:val="0"/>
              </w:numPr>
              <w:spacing w:before="240"/>
              <w:rPr>
                <w:rFonts w:ascii="Times" w:hAnsi="Times"/>
                <w:sz w:val="20"/>
              </w:rPr>
            </w:pPr>
            <w:r>
              <w:rPr>
                <w:rFonts w:ascii="Times" w:hAnsi="Times"/>
                <w:sz w:val="20"/>
              </w:rPr>
              <w:t>Stairwell with lock, or entrance in labeled opening where device cannot be dogged down during the day</w:t>
            </w:r>
          </w:p>
        </w:tc>
        <w:tc>
          <w:tcPr>
            <w:tcW w:w="4788" w:type="dxa"/>
          </w:tcPr>
          <w:p w:rsidR="00201C9E" w:rsidRDefault="00201C9E">
            <w:pPr>
              <w:pStyle w:val="PR2"/>
              <w:numPr>
                <w:ilvl w:val="0"/>
                <w:numId w:val="0"/>
              </w:numPr>
              <w:spacing w:before="240"/>
              <w:rPr>
                <w:rFonts w:ascii="Times" w:hAnsi="Times"/>
                <w:sz w:val="20"/>
              </w:rPr>
            </w:pPr>
            <w:r>
              <w:rPr>
                <w:rFonts w:ascii="Times" w:hAnsi="Times"/>
                <w:sz w:val="20"/>
              </w:rPr>
              <w:t>Arrow FS3808 x SL08</w:t>
            </w:r>
          </w:p>
          <w:p w:rsidR="00201C9E" w:rsidRDefault="00201C9E">
            <w:pPr>
              <w:pStyle w:val="PR2"/>
              <w:numPr>
                <w:ilvl w:val="0"/>
                <w:numId w:val="0"/>
              </w:numPr>
              <w:spacing w:before="240"/>
              <w:rPr>
                <w:rFonts w:ascii="Times" w:hAnsi="Times"/>
                <w:sz w:val="20"/>
              </w:rPr>
            </w:pPr>
            <w:r>
              <w:rPr>
                <w:rFonts w:ascii="Times" w:hAnsi="Times"/>
                <w:sz w:val="20"/>
              </w:rPr>
              <w:t>Von Duprin 98L-F</w:t>
            </w:r>
          </w:p>
          <w:p w:rsidR="00201C9E" w:rsidRDefault="00201C9E">
            <w:pPr>
              <w:pStyle w:val="PR2"/>
              <w:numPr>
                <w:ilvl w:val="0"/>
                <w:numId w:val="0"/>
              </w:numPr>
              <w:spacing w:before="240"/>
              <w:rPr>
                <w:rFonts w:ascii="Times" w:hAnsi="Times"/>
                <w:sz w:val="20"/>
              </w:rPr>
            </w:pPr>
            <w:r>
              <w:rPr>
                <w:rFonts w:ascii="Times" w:hAnsi="Times"/>
                <w:sz w:val="20"/>
              </w:rPr>
              <w:t>Sargent 19-12-8813 x ETL</w:t>
            </w:r>
          </w:p>
        </w:tc>
      </w:tr>
      <w:tr w:rsidR="008444AD">
        <w:tc>
          <w:tcPr>
            <w:tcW w:w="4788" w:type="dxa"/>
          </w:tcPr>
          <w:p w:rsidR="008444AD" w:rsidRDefault="008444AD">
            <w:pPr>
              <w:pStyle w:val="PR2"/>
              <w:numPr>
                <w:ilvl w:val="0"/>
                <w:numId w:val="0"/>
              </w:numPr>
              <w:spacing w:before="240"/>
              <w:rPr>
                <w:rFonts w:ascii="Times" w:hAnsi="Times"/>
                <w:sz w:val="20"/>
              </w:rPr>
            </w:pPr>
            <w:r>
              <w:rPr>
                <w:rFonts w:ascii="Times" w:hAnsi="Times"/>
                <w:sz w:val="20"/>
              </w:rPr>
              <w:t>Entrance door with card access control and key override</w:t>
            </w:r>
          </w:p>
        </w:tc>
        <w:tc>
          <w:tcPr>
            <w:tcW w:w="4788" w:type="dxa"/>
          </w:tcPr>
          <w:p w:rsidR="008444AD" w:rsidRDefault="008444AD">
            <w:pPr>
              <w:pStyle w:val="PR2"/>
              <w:numPr>
                <w:ilvl w:val="0"/>
                <w:numId w:val="0"/>
              </w:numPr>
              <w:spacing w:before="240"/>
              <w:rPr>
                <w:rFonts w:ascii="Times" w:hAnsi="Times"/>
                <w:sz w:val="20"/>
              </w:rPr>
            </w:pPr>
            <w:r>
              <w:rPr>
                <w:rFonts w:ascii="Times" w:hAnsi="Times"/>
                <w:sz w:val="20"/>
              </w:rPr>
              <w:t>Von Duprin RX 98 NL QEL+</w:t>
            </w:r>
          </w:p>
        </w:tc>
      </w:tr>
      <w:tr w:rsidR="000D30A4">
        <w:tc>
          <w:tcPr>
            <w:tcW w:w="4788" w:type="dxa"/>
          </w:tcPr>
          <w:p w:rsidR="000D30A4" w:rsidRDefault="000D30A4">
            <w:pPr>
              <w:pStyle w:val="PR2"/>
              <w:numPr>
                <w:ilvl w:val="0"/>
                <w:numId w:val="0"/>
              </w:numPr>
              <w:spacing w:before="240"/>
              <w:rPr>
                <w:rFonts w:ascii="Times" w:hAnsi="Times"/>
                <w:sz w:val="20"/>
              </w:rPr>
            </w:pPr>
            <w:r>
              <w:rPr>
                <w:rFonts w:ascii="Times" w:hAnsi="Times"/>
                <w:sz w:val="20"/>
              </w:rPr>
              <w:t>Entrance door with card access control and no key override</w:t>
            </w:r>
          </w:p>
        </w:tc>
        <w:tc>
          <w:tcPr>
            <w:tcW w:w="4788" w:type="dxa"/>
          </w:tcPr>
          <w:p w:rsidR="000D30A4" w:rsidRDefault="000D30A4">
            <w:pPr>
              <w:pStyle w:val="PR2"/>
              <w:numPr>
                <w:ilvl w:val="0"/>
                <w:numId w:val="0"/>
              </w:numPr>
              <w:spacing w:before="240"/>
              <w:rPr>
                <w:rFonts w:ascii="Times" w:hAnsi="Times"/>
                <w:sz w:val="20"/>
              </w:rPr>
            </w:pPr>
            <w:r>
              <w:rPr>
                <w:rFonts w:ascii="Times" w:hAnsi="Times"/>
                <w:sz w:val="20"/>
              </w:rPr>
              <w:t>Von Duprin RX 98 DT QEL+</w:t>
            </w:r>
          </w:p>
        </w:tc>
      </w:tr>
      <w:tr w:rsidR="00201C9E">
        <w:tc>
          <w:tcPr>
            <w:tcW w:w="4788" w:type="dxa"/>
          </w:tcPr>
          <w:p w:rsidR="00201C9E" w:rsidRDefault="00201C9E">
            <w:pPr>
              <w:pStyle w:val="PR2"/>
              <w:numPr>
                <w:ilvl w:val="0"/>
                <w:numId w:val="0"/>
              </w:numPr>
              <w:spacing w:before="240"/>
              <w:rPr>
                <w:rFonts w:ascii="Times" w:hAnsi="Times"/>
                <w:sz w:val="20"/>
              </w:rPr>
            </w:pPr>
            <w:r>
              <w:rPr>
                <w:rFonts w:ascii="Times" w:hAnsi="Times"/>
                <w:sz w:val="20"/>
              </w:rPr>
              <w:t>Entrance with dogging and outside pull trim</w:t>
            </w:r>
          </w:p>
        </w:tc>
        <w:tc>
          <w:tcPr>
            <w:tcW w:w="4788" w:type="dxa"/>
          </w:tcPr>
          <w:p w:rsidR="00201C9E" w:rsidRDefault="00201C9E">
            <w:pPr>
              <w:pStyle w:val="PR2"/>
              <w:numPr>
                <w:ilvl w:val="0"/>
                <w:numId w:val="0"/>
              </w:numPr>
              <w:spacing w:before="240"/>
              <w:rPr>
                <w:rFonts w:ascii="Times" w:hAnsi="Times"/>
                <w:sz w:val="20"/>
              </w:rPr>
            </w:pPr>
            <w:r>
              <w:rPr>
                <w:rFonts w:ascii="Times" w:hAnsi="Times"/>
                <w:sz w:val="20"/>
              </w:rPr>
              <w:t>Arrow FS3803 x SP02</w:t>
            </w:r>
          </w:p>
          <w:p w:rsidR="00201C9E" w:rsidRDefault="00201C9E">
            <w:pPr>
              <w:pStyle w:val="PR2"/>
              <w:numPr>
                <w:ilvl w:val="0"/>
                <w:numId w:val="0"/>
              </w:numPr>
              <w:spacing w:before="240"/>
              <w:rPr>
                <w:rFonts w:ascii="Times" w:hAnsi="Times"/>
                <w:sz w:val="20"/>
              </w:rPr>
            </w:pPr>
            <w:r>
              <w:rPr>
                <w:rFonts w:ascii="Times" w:hAnsi="Times"/>
                <w:sz w:val="20"/>
              </w:rPr>
              <w:t>Von Duprin 98DL</w:t>
            </w:r>
          </w:p>
          <w:p w:rsidR="00201C9E" w:rsidRDefault="00201C9E">
            <w:pPr>
              <w:pStyle w:val="PR2"/>
              <w:numPr>
                <w:ilvl w:val="0"/>
                <w:numId w:val="0"/>
              </w:numPr>
              <w:spacing w:before="240"/>
              <w:rPr>
                <w:rFonts w:ascii="Times" w:hAnsi="Times"/>
                <w:sz w:val="20"/>
              </w:rPr>
            </w:pPr>
            <w:r>
              <w:rPr>
                <w:rFonts w:ascii="Times" w:hAnsi="Times"/>
                <w:sz w:val="20"/>
              </w:rPr>
              <w:t>Sargent 19-8810 x PTB</w:t>
            </w:r>
          </w:p>
        </w:tc>
      </w:tr>
      <w:tr w:rsidR="00201C9E">
        <w:tc>
          <w:tcPr>
            <w:tcW w:w="4788" w:type="dxa"/>
          </w:tcPr>
          <w:p w:rsidR="00201C9E" w:rsidRDefault="00201C9E">
            <w:pPr>
              <w:pStyle w:val="PR2"/>
              <w:numPr>
                <w:ilvl w:val="0"/>
                <w:numId w:val="0"/>
              </w:numPr>
              <w:spacing w:before="240"/>
              <w:rPr>
                <w:rFonts w:ascii="Times" w:hAnsi="Times"/>
                <w:sz w:val="20"/>
              </w:rPr>
            </w:pPr>
            <w:r>
              <w:rPr>
                <w:rFonts w:ascii="Times" w:hAnsi="Times"/>
                <w:sz w:val="20"/>
              </w:rPr>
              <w:t>Entrance with dogging, outside pull trim and keyed cylinder</w:t>
            </w:r>
          </w:p>
        </w:tc>
        <w:tc>
          <w:tcPr>
            <w:tcW w:w="4788" w:type="dxa"/>
          </w:tcPr>
          <w:p w:rsidR="00201C9E" w:rsidRDefault="00201C9E">
            <w:pPr>
              <w:pStyle w:val="PR2"/>
              <w:numPr>
                <w:ilvl w:val="0"/>
                <w:numId w:val="0"/>
              </w:numPr>
              <w:spacing w:before="240"/>
              <w:rPr>
                <w:rFonts w:ascii="Times" w:hAnsi="Times"/>
                <w:sz w:val="20"/>
              </w:rPr>
            </w:pPr>
            <w:r>
              <w:rPr>
                <w:rFonts w:ascii="Times" w:hAnsi="Times"/>
                <w:sz w:val="20"/>
              </w:rPr>
              <w:t>Arrow FS3803 x SL03</w:t>
            </w:r>
          </w:p>
          <w:p w:rsidR="00201C9E" w:rsidRDefault="00201C9E">
            <w:pPr>
              <w:pStyle w:val="PR2"/>
              <w:numPr>
                <w:ilvl w:val="0"/>
                <w:numId w:val="0"/>
              </w:numPr>
              <w:spacing w:before="240"/>
              <w:rPr>
                <w:rFonts w:ascii="Times" w:hAnsi="Times"/>
                <w:sz w:val="20"/>
              </w:rPr>
            </w:pPr>
            <w:r>
              <w:rPr>
                <w:rFonts w:ascii="Times" w:hAnsi="Times"/>
                <w:sz w:val="20"/>
              </w:rPr>
              <w:t>Von Duprin 98NL</w:t>
            </w:r>
          </w:p>
          <w:p w:rsidR="00201C9E" w:rsidRDefault="00201C9E">
            <w:pPr>
              <w:pStyle w:val="PR2"/>
              <w:numPr>
                <w:ilvl w:val="0"/>
                <w:numId w:val="0"/>
              </w:numPr>
              <w:spacing w:before="240"/>
              <w:rPr>
                <w:rFonts w:ascii="Times" w:hAnsi="Times"/>
                <w:sz w:val="20"/>
              </w:rPr>
            </w:pPr>
            <w:r>
              <w:rPr>
                <w:rFonts w:ascii="Times" w:hAnsi="Times"/>
                <w:sz w:val="20"/>
              </w:rPr>
              <w:t>Sargent 19-12-8804 x PTB</w:t>
            </w:r>
          </w:p>
        </w:tc>
      </w:tr>
      <w:tr w:rsidR="00201C9E">
        <w:tc>
          <w:tcPr>
            <w:tcW w:w="4788" w:type="dxa"/>
          </w:tcPr>
          <w:p w:rsidR="00201C9E" w:rsidRDefault="00201C9E">
            <w:pPr>
              <w:pStyle w:val="PR2"/>
              <w:numPr>
                <w:ilvl w:val="0"/>
                <w:numId w:val="0"/>
              </w:numPr>
              <w:spacing w:before="240"/>
              <w:rPr>
                <w:rFonts w:ascii="Times" w:hAnsi="Times"/>
                <w:sz w:val="20"/>
              </w:rPr>
            </w:pPr>
            <w:r>
              <w:rPr>
                <w:rFonts w:ascii="Times" w:hAnsi="Times"/>
                <w:sz w:val="20"/>
              </w:rPr>
              <w:t>Fire escapes or low occupancy classrooms with exit only requirements</w:t>
            </w:r>
          </w:p>
        </w:tc>
        <w:tc>
          <w:tcPr>
            <w:tcW w:w="4788" w:type="dxa"/>
          </w:tcPr>
          <w:p w:rsidR="00201C9E" w:rsidRDefault="00201C9E">
            <w:pPr>
              <w:pStyle w:val="PR2"/>
              <w:numPr>
                <w:ilvl w:val="0"/>
                <w:numId w:val="0"/>
              </w:numPr>
              <w:spacing w:before="240"/>
              <w:rPr>
                <w:rFonts w:ascii="Times" w:hAnsi="Times"/>
                <w:sz w:val="20"/>
              </w:rPr>
            </w:pPr>
            <w:r>
              <w:rPr>
                <w:rFonts w:ascii="Times" w:hAnsi="Times"/>
                <w:sz w:val="20"/>
              </w:rPr>
              <w:t>Arrow FS3803</w:t>
            </w:r>
          </w:p>
          <w:p w:rsidR="00201C9E" w:rsidRDefault="00201C9E">
            <w:pPr>
              <w:pStyle w:val="PR2"/>
              <w:numPr>
                <w:ilvl w:val="0"/>
                <w:numId w:val="0"/>
              </w:numPr>
              <w:spacing w:before="240"/>
              <w:rPr>
                <w:rFonts w:ascii="Times" w:hAnsi="Times"/>
                <w:sz w:val="20"/>
              </w:rPr>
            </w:pPr>
            <w:r>
              <w:rPr>
                <w:rFonts w:ascii="Times" w:hAnsi="Times"/>
                <w:sz w:val="20"/>
              </w:rPr>
              <w:t>Von Duprin 98EO-F</w:t>
            </w:r>
          </w:p>
          <w:p w:rsidR="00201C9E" w:rsidRDefault="00201C9E">
            <w:pPr>
              <w:pStyle w:val="PR2"/>
              <w:numPr>
                <w:ilvl w:val="0"/>
                <w:numId w:val="0"/>
              </w:numPr>
              <w:spacing w:before="240"/>
              <w:rPr>
                <w:rFonts w:ascii="Times" w:hAnsi="Times"/>
                <w:sz w:val="20"/>
              </w:rPr>
            </w:pPr>
            <w:r>
              <w:rPr>
                <w:rFonts w:ascii="Times" w:hAnsi="Times"/>
                <w:sz w:val="20"/>
              </w:rPr>
              <w:t>Sargent 19-12-8810</w:t>
            </w:r>
          </w:p>
        </w:tc>
      </w:tr>
      <w:tr w:rsidR="00201C9E">
        <w:trPr>
          <w:trHeight w:val="782"/>
        </w:trPr>
        <w:tc>
          <w:tcPr>
            <w:tcW w:w="4788" w:type="dxa"/>
          </w:tcPr>
          <w:p w:rsidR="00201C9E" w:rsidRPr="00527926" w:rsidRDefault="00B75DF1">
            <w:pPr>
              <w:pStyle w:val="PR2"/>
              <w:numPr>
                <w:ilvl w:val="0"/>
                <w:numId w:val="0"/>
              </w:numPr>
              <w:spacing w:before="240"/>
              <w:rPr>
                <w:rFonts w:ascii="Times" w:hAnsi="Times"/>
                <w:sz w:val="20"/>
              </w:rPr>
            </w:pPr>
            <w:r w:rsidRPr="00527926">
              <w:rPr>
                <w:rFonts w:ascii="Times" w:hAnsi="Times"/>
                <w:sz w:val="20"/>
              </w:rPr>
              <w:t>Locations requiring controlled egress.</w:t>
            </w:r>
            <w:r w:rsidR="004E16AB">
              <w:rPr>
                <w:rFonts w:ascii="Times" w:hAnsi="Times"/>
                <w:sz w:val="20"/>
              </w:rPr>
              <w:t xml:space="preserve"> </w:t>
            </w:r>
            <w:r w:rsidR="00D2204B">
              <w:rPr>
                <w:rFonts w:ascii="Times" w:hAnsi="Times"/>
                <w:sz w:val="20"/>
              </w:rPr>
              <w:t xml:space="preserve"> </w:t>
            </w:r>
          </w:p>
        </w:tc>
        <w:tc>
          <w:tcPr>
            <w:tcW w:w="4788" w:type="dxa"/>
          </w:tcPr>
          <w:p w:rsidR="00201C9E" w:rsidRPr="00527926" w:rsidRDefault="00B75DF1" w:rsidP="009B3BD1">
            <w:pPr>
              <w:pStyle w:val="PR2"/>
              <w:numPr>
                <w:ilvl w:val="0"/>
                <w:numId w:val="0"/>
              </w:numPr>
              <w:spacing w:before="240"/>
              <w:rPr>
                <w:rFonts w:ascii="Times" w:hAnsi="Times"/>
                <w:sz w:val="20"/>
              </w:rPr>
            </w:pPr>
            <w:r w:rsidRPr="00527926">
              <w:rPr>
                <w:rFonts w:ascii="Times" w:hAnsi="Times"/>
                <w:sz w:val="20"/>
              </w:rPr>
              <w:t>VonDuprin CHEXIT Series CX98 controlled exit device.</w:t>
            </w:r>
          </w:p>
        </w:tc>
      </w:tr>
      <w:tr w:rsidR="00201C9E">
        <w:trPr>
          <w:trHeight w:val="1430"/>
        </w:trPr>
        <w:tc>
          <w:tcPr>
            <w:tcW w:w="4788" w:type="dxa"/>
          </w:tcPr>
          <w:p w:rsidR="00201C9E" w:rsidRDefault="00201C9E">
            <w:pPr>
              <w:pStyle w:val="PR2"/>
              <w:numPr>
                <w:ilvl w:val="0"/>
                <w:numId w:val="0"/>
              </w:numPr>
              <w:spacing w:before="240"/>
              <w:rPr>
                <w:rFonts w:ascii="Times" w:hAnsi="Times"/>
                <w:sz w:val="20"/>
              </w:rPr>
            </w:pPr>
            <w:r>
              <w:rPr>
                <w:rFonts w:ascii="Times" w:hAnsi="Times"/>
                <w:sz w:val="20"/>
              </w:rPr>
              <w:t>Residence hall wide stile entrance/exit doors with dogging and without cylinder</w:t>
            </w:r>
          </w:p>
        </w:tc>
        <w:tc>
          <w:tcPr>
            <w:tcW w:w="4788" w:type="dxa"/>
          </w:tcPr>
          <w:p w:rsidR="00201C9E" w:rsidRDefault="00201C9E">
            <w:pPr>
              <w:pStyle w:val="PR2"/>
              <w:numPr>
                <w:ilvl w:val="0"/>
                <w:numId w:val="0"/>
              </w:numPr>
              <w:spacing w:before="240"/>
              <w:rPr>
                <w:rFonts w:ascii="Times" w:hAnsi="Times"/>
                <w:sz w:val="20"/>
              </w:rPr>
            </w:pPr>
            <w:r>
              <w:rPr>
                <w:rFonts w:ascii="Times" w:hAnsi="Times"/>
                <w:sz w:val="20"/>
              </w:rPr>
              <w:t>Von Duprin 98DT (pull trim and blank escutcheon)</w:t>
            </w:r>
          </w:p>
          <w:p w:rsidR="00201C9E" w:rsidRDefault="00201C9E">
            <w:pPr>
              <w:pStyle w:val="PR2"/>
              <w:numPr>
                <w:ilvl w:val="0"/>
                <w:numId w:val="0"/>
              </w:numPr>
              <w:spacing w:before="240"/>
              <w:rPr>
                <w:rFonts w:ascii="Times" w:hAnsi="Times"/>
                <w:sz w:val="20"/>
              </w:rPr>
            </w:pPr>
            <w:r>
              <w:rPr>
                <w:rFonts w:ascii="Times" w:hAnsi="Times"/>
                <w:sz w:val="20"/>
              </w:rPr>
              <w:t>Arrow S3803 x SP02</w:t>
            </w:r>
          </w:p>
          <w:p w:rsidR="00201C9E" w:rsidRDefault="00201C9E">
            <w:pPr>
              <w:pStyle w:val="PR2"/>
              <w:numPr>
                <w:ilvl w:val="0"/>
                <w:numId w:val="0"/>
              </w:numPr>
              <w:spacing w:before="240"/>
              <w:rPr>
                <w:rFonts w:ascii="Times" w:hAnsi="Times"/>
                <w:sz w:val="20"/>
              </w:rPr>
            </w:pPr>
            <w:r>
              <w:rPr>
                <w:rFonts w:ascii="Times" w:hAnsi="Times"/>
                <w:sz w:val="20"/>
              </w:rPr>
              <w:t>Sargent 19-8810 x PTB</w:t>
            </w:r>
          </w:p>
        </w:tc>
      </w:tr>
      <w:tr w:rsidR="00201C9E">
        <w:tc>
          <w:tcPr>
            <w:tcW w:w="4788" w:type="dxa"/>
          </w:tcPr>
          <w:p w:rsidR="00201C9E" w:rsidRDefault="00201C9E">
            <w:pPr>
              <w:pStyle w:val="PR2"/>
              <w:numPr>
                <w:ilvl w:val="0"/>
                <w:numId w:val="0"/>
              </w:numPr>
              <w:spacing w:before="240"/>
              <w:rPr>
                <w:rFonts w:ascii="Times" w:hAnsi="Times"/>
                <w:sz w:val="20"/>
              </w:rPr>
            </w:pPr>
            <w:r>
              <w:rPr>
                <w:rFonts w:ascii="Times" w:hAnsi="Times"/>
                <w:sz w:val="20"/>
              </w:rPr>
              <w:t>Residence hall wide stile entrance/exit doors with dogging and cylinder</w:t>
            </w:r>
          </w:p>
        </w:tc>
        <w:tc>
          <w:tcPr>
            <w:tcW w:w="4788" w:type="dxa"/>
          </w:tcPr>
          <w:p w:rsidR="00201C9E" w:rsidRDefault="00201C9E">
            <w:pPr>
              <w:pStyle w:val="PR2"/>
              <w:numPr>
                <w:ilvl w:val="0"/>
                <w:numId w:val="0"/>
              </w:numPr>
              <w:spacing w:before="240"/>
              <w:rPr>
                <w:rFonts w:ascii="Times" w:hAnsi="Times"/>
                <w:sz w:val="20"/>
              </w:rPr>
            </w:pPr>
            <w:r>
              <w:rPr>
                <w:rFonts w:ascii="Times" w:hAnsi="Times"/>
                <w:sz w:val="20"/>
              </w:rPr>
              <w:t>Von Duprin 98DT (pull trim and cylinder)</w:t>
            </w:r>
          </w:p>
          <w:p w:rsidR="00201C9E" w:rsidRDefault="00201C9E">
            <w:pPr>
              <w:pStyle w:val="PR2"/>
              <w:numPr>
                <w:ilvl w:val="0"/>
                <w:numId w:val="0"/>
              </w:numPr>
              <w:spacing w:before="240"/>
              <w:rPr>
                <w:rFonts w:ascii="Times" w:hAnsi="Times"/>
                <w:sz w:val="20"/>
              </w:rPr>
            </w:pPr>
            <w:r>
              <w:rPr>
                <w:rFonts w:ascii="Times" w:hAnsi="Times"/>
                <w:sz w:val="20"/>
              </w:rPr>
              <w:t>Arrow S3803 x SP03</w:t>
            </w:r>
          </w:p>
          <w:p w:rsidR="00201C9E" w:rsidRDefault="00201C9E">
            <w:pPr>
              <w:pStyle w:val="PR2"/>
              <w:numPr>
                <w:ilvl w:val="0"/>
                <w:numId w:val="0"/>
              </w:numPr>
              <w:spacing w:before="240"/>
              <w:rPr>
                <w:rFonts w:ascii="Times" w:hAnsi="Times"/>
                <w:sz w:val="20"/>
              </w:rPr>
            </w:pPr>
            <w:r>
              <w:rPr>
                <w:rFonts w:ascii="Times" w:hAnsi="Times"/>
                <w:sz w:val="20"/>
              </w:rPr>
              <w:t>Sargent 19-8804 x PTB</w:t>
            </w:r>
          </w:p>
        </w:tc>
      </w:tr>
      <w:tr w:rsidR="002401C9">
        <w:tc>
          <w:tcPr>
            <w:tcW w:w="4788" w:type="dxa"/>
          </w:tcPr>
          <w:p w:rsidR="002401C9" w:rsidRPr="00527926" w:rsidRDefault="002401C9">
            <w:pPr>
              <w:pStyle w:val="PR2"/>
              <w:numPr>
                <w:ilvl w:val="0"/>
                <w:numId w:val="0"/>
              </w:numPr>
              <w:spacing w:before="240"/>
              <w:rPr>
                <w:rFonts w:ascii="Times" w:hAnsi="Times"/>
                <w:sz w:val="20"/>
              </w:rPr>
            </w:pPr>
            <w:r w:rsidRPr="00527926">
              <w:rPr>
                <w:rFonts w:ascii="Times" w:hAnsi="Times"/>
                <w:sz w:val="20"/>
              </w:rPr>
              <w:t>Rated opening requiring daytime passage and nighttime locking.  Door is always latched.</w:t>
            </w:r>
          </w:p>
        </w:tc>
        <w:tc>
          <w:tcPr>
            <w:tcW w:w="4788" w:type="dxa"/>
          </w:tcPr>
          <w:p w:rsidR="002401C9" w:rsidRPr="00527926" w:rsidRDefault="002401C9">
            <w:pPr>
              <w:pStyle w:val="PR2"/>
              <w:numPr>
                <w:ilvl w:val="0"/>
                <w:numId w:val="0"/>
              </w:numPr>
              <w:spacing w:before="240"/>
              <w:rPr>
                <w:rFonts w:ascii="Times" w:hAnsi="Times"/>
                <w:sz w:val="20"/>
              </w:rPr>
            </w:pPr>
            <w:r w:rsidRPr="00527926">
              <w:rPr>
                <w:rFonts w:ascii="Times" w:hAnsi="Times"/>
                <w:sz w:val="20"/>
              </w:rPr>
              <w:t>Von Duprin 98 Series Double Cylinder Exit Device</w:t>
            </w:r>
          </w:p>
        </w:tc>
      </w:tr>
    </w:tbl>
    <w:p w:rsidR="00201C9E" w:rsidRDefault="00201C9E">
      <w:pPr>
        <w:pStyle w:val="PR2"/>
        <w:numPr>
          <w:ilvl w:val="0"/>
          <w:numId w:val="0"/>
        </w:numPr>
        <w:spacing w:before="240"/>
        <w:rPr>
          <w:rFonts w:ascii="Times" w:hAnsi="Times"/>
        </w:rPr>
      </w:pPr>
    </w:p>
    <w:p w:rsidR="00201C9E" w:rsidRDefault="00201C9E">
      <w:pPr>
        <w:pStyle w:val="PR1"/>
      </w:pPr>
      <w:r>
        <w:t>Dead Bolts</w:t>
      </w:r>
    </w:p>
    <w:p w:rsidR="00201C9E" w:rsidRDefault="00201C9E">
      <w:pPr>
        <w:pStyle w:val="PR2"/>
        <w:spacing w:before="240"/>
      </w:pPr>
      <w:r>
        <w:t>Dead bolts shall be full-mortise Corbin Russwin ML2200 Series with thumb turn lever 519F10 and 2 ¾ inch backset, and with functions as listed below.  Unless required to match existing hardware locations or noted on drawing, center of cylinder will be at 60 inches above the finished floor.</w:t>
      </w:r>
    </w:p>
    <w:p w:rsidR="00201C9E" w:rsidRDefault="00201C9E">
      <w:pPr>
        <w:pStyle w:val="PR3"/>
      </w:pPr>
      <w:r>
        <w:t>Salvage existing dead bolts, clean lubricate and reinstall.  Use only for relatively new existing installations.  Field check condition of existing.</w:t>
      </w:r>
    </w:p>
    <w:p w:rsidR="00201C9E" w:rsidRDefault="00201C9E">
      <w:pPr>
        <w:pStyle w:val="PR3"/>
      </w:pPr>
      <w:r>
        <w:t>Corbin Russwin ML 2217 is typical for gang toilet rooms for use by custodial and maintenance workers.</w:t>
      </w:r>
    </w:p>
    <w:p w:rsidR="00201C9E" w:rsidRDefault="00201C9E">
      <w:pPr>
        <w:pStyle w:val="PR1"/>
      </w:pPr>
      <w:r>
        <w:t>Push/Pull Units</w:t>
      </w:r>
    </w:p>
    <w:p w:rsidR="00201C9E" w:rsidRDefault="00201C9E">
      <w:pPr>
        <w:pStyle w:val="PR2"/>
        <w:spacing w:before="240"/>
      </w:pPr>
      <w:r>
        <w:t>Push/pull plates shall be stainless steel or bronze as required for the finish desired.  Pull handles shall be solid forged metal with finish specified and be through bolted through plate and door.  Punch push plate for cylinder when required by dead bolt.  Unless otherwise noted, pull handles and plates shall be centered at 38 inches above the floor and push plates at 46 inches above the floor.</w:t>
      </w:r>
    </w:p>
    <w:p w:rsidR="00015C9D" w:rsidRDefault="00015C9D" w:rsidP="0078489C">
      <w:pPr>
        <w:pStyle w:val="PR2"/>
        <w:numPr>
          <w:ilvl w:val="0"/>
          <w:numId w:val="0"/>
        </w:numPr>
        <w:spacing w:before="240"/>
        <w:rPr>
          <w:rFonts w:ascii="Times" w:hAnsi="Times"/>
          <w:b/>
          <w:u w:val="single"/>
        </w:rPr>
      </w:pPr>
    </w:p>
    <w:p w:rsidR="00201C9E" w:rsidRDefault="00201C9E">
      <w:pPr>
        <w:pStyle w:val="PR2"/>
        <w:numPr>
          <w:ilvl w:val="0"/>
          <w:numId w:val="0"/>
        </w:numPr>
        <w:spacing w:before="240"/>
        <w:jc w:val="center"/>
        <w:rPr>
          <w:rFonts w:ascii="Times" w:hAnsi="Times"/>
          <w:b/>
          <w:u w:val="single"/>
        </w:rPr>
      </w:pPr>
      <w:r>
        <w:rPr>
          <w:rFonts w:ascii="Times" w:hAnsi="Times"/>
          <w:b/>
          <w:u w:val="single"/>
        </w:rPr>
        <w:t>PUSH/PULL UNIT SCHEDULE</w:t>
      </w:r>
    </w:p>
    <w:p w:rsidR="00201C9E" w:rsidRDefault="00201C9E">
      <w:pPr>
        <w:pStyle w:val="PR2"/>
        <w:numPr>
          <w:ilvl w:val="0"/>
          <w:numId w:val="0"/>
        </w:numPr>
        <w:spacing w:before="240"/>
        <w:jc w:val="center"/>
        <w:rPr>
          <w:rFonts w:ascii="Times" w:hAnsi="Times"/>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5"/>
        <w:gridCol w:w="4765"/>
      </w:tblGrid>
      <w:tr w:rsidR="00201C9E" w:rsidTr="00C02358">
        <w:trPr>
          <w:trHeight w:val="672"/>
        </w:trPr>
        <w:tc>
          <w:tcPr>
            <w:tcW w:w="4765" w:type="dxa"/>
          </w:tcPr>
          <w:p w:rsidR="00201C9E" w:rsidRDefault="00201C9E">
            <w:pPr>
              <w:pStyle w:val="PR2"/>
              <w:numPr>
                <w:ilvl w:val="0"/>
                <w:numId w:val="0"/>
              </w:numPr>
              <w:spacing w:before="240"/>
              <w:jc w:val="left"/>
              <w:rPr>
                <w:rFonts w:ascii="Times" w:hAnsi="Times"/>
                <w:sz w:val="20"/>
              </w:rPr>
            </w:pPr>
            <w:r>
              <w:rPr>
                <w:rFonts w:ascii="Times" w:hAnsi="Times"/>
                <w:sz w:val="20"/>
              </w:rPr>
              <w:t>Salvage existing, reinstall</w:t>
            </w:r>
          </w:p>
        </w:tc>
        <w:tc>
          <w:tcPr>
            <w:tcW w:w="4765" w:type="dxa"/>
          </w:tcPr>
          <w:p w:rsidR="00201C9E" w:rsidRDefault="00201C9E">
            <w:pPr>
              <w:pStyle w:val="PR2"/>
              <w:numPr>
                <w:ilvl w:val="0"/>
                <w:numId w:val="0"/>
              </w:numPr>
              <w:spacing w:before="240"/>
              <w:jc w:val="left"/>
              <w:rPr>
                <w:rFonts w:ascii="Times" w:hAnsi="Times"/>
                <w:sz w:val="20"/>
              </w:rPr>
            </w:pPr>
            <w:r>
              <w:rPr>
                <w:rFonts w:ascii="Times" w:hAnsi="Times"/>
                <w:sz w:val="20"/>
              </w:rPr>
              <w:t>Use only for relatively new existing installations.  Field check condition of existing.</w:t>
            </w:r>
          </w:p>
        </w:tc>
      </w:tr>
      <w:tr w:rsidR="00201C9E" w:rsidTr="00C02358">
        <w:trPr>
          <w:trHeight w:val="686"/>
        </w:trPr>
        <w:tc>
          <w:tcPr>
            <w:tcW w:w="4765" w:type="dxa"/>
          </w:tcPr>
          <w:p w:rsidR="00201C9E" w:rsidRDefault="00201C9E">
            <w:pPr>
              <w:pStyle w:val="PR2"/>
              <w:numPr>
                <w:ilvl w:val="0"/>
                <w:numId w:val="0"/>
              </w:numPr>
              <w:spacing w:before="240"/>
              <w:jc w:val="left"/>
              <w:rPr>
                <w:rFonts w:ascii="Times" w:hAnsi="Times"/>
                <w:sz w:val="20"/>
              </w:rPr>
            </w:pPr>
            <w:r>
              <w:rPr>
                <w:rFonts w:ascii="Times" w:hAnsi="Times"/>
                <w:sz w:val="20"/>
              </w:rPr>
              <w:t>Push plate</w:t>
            </w:r>
          </w:p>
        </w:tc>
        <w:tc>
          <w:tcPr>
            <w:tcW w:w="4765" w:type="dxa"/>
          </w:tcPr>
          <w:p w:rsidR="00201C9E" w:rsidRDefault="00201C9E">
            <w:pPr>
              <w:pStyle w:val="PR2"/>
              <w:numPr>
                <w:ilvl w:val="0"/>
                <w:numId w:val="0"/>
              </w:numPr>
              <w:spacing w:before="240"/>
              <w:jc w:val="left"/>
              <w:rPr>
                <w:rFonts w:ascii="Times" w:hAnsi="Times"/>
                <w:sz w:val="20"/>
              </w:rPr>
            </w:pPr>
            <w:smartTag w:uri="urn:schemas-microsoft-com:office:smarttags" w:element="place">
              <w:r>
                <w:rPr>
                  <w:rFonts w:ascii="Times" w:hAnsi="Times"/>
                  <w:sz w:val="20"/>
                </w:rPr>
                <w:t>Baldwin</w:t>
              </w:r>
            </w:smartTag>
            <w:r>
              <w:rPr>
                <w:rFonts w:ascii="Times" w:hAnsi="Times"/>
                <w:sz w:val="20"/>
              </w:rPr>
              <w:t xml:space="preserve"> 8” x 16” wrought push plate, 2210 or equal by Rockwood.  </w:t>
            </w:r>
          </w:p>
        </w:tc>
      </w:tr>
      <w:tr w:rsidR="00201C9E" w:rsidTr="00C02358">
        <w:trPr>
          <w:trHeight w:val="686"/>
        </w:trPr>
        <w:tc>
          <w:tcPr>
            <w:tcW w:w="4765" w:type="dxa"/>
          </w:tcPr>
          <w:p w:rsidR="00201C9E" w:rsidRDefault="00201C9E">
            <w:pPr>
              <w:pStyle w:val="PR2"/>
              <w:numPr>
                <w:ilvl w:val="0"/>
                <w:numId w:val="0"/>
              </w:numPr>
              <w:spacing w:before="240"/>
              <w:jc w:val="left"/>
              <w:rPr>
                <w:rFonts w:ascii="Times" w:hAnsi="Times"/>
                <w:sz w:val="20"/>
              </w:rPr>
            </w:pPr>
            <w:r>
              <w:rPr>
                <w:rFonts w:ascii="Times" w:hAnsi="Times"/>
                <w:sz w:val="20"/>
              </w:rPr>
              <w:t>Push plate and handle</w:t>
            </w:r>
          </w:p>
        </w:tc>
        <w:tc>
          <w:tcPr>
            <w:tcW w:w="4765" w:type="dxa"/>
          </w:tcPr>
          <w:p w:rsidR="00201C9E" w:rsidRDefault="00201C9E" w:rsidP="00C02358">
            <w:pPr>
              <w:pStyle w:val="PR2"/>
              <w:numPr>
                <w:ilvl w:val="0"/>
                <w:numId w:val="0"/>
              </w:numPr>
              <w:spacing w:before="240"/>
              <w:jc w:val="left"/>
              <w:rPr>
                <w:rFonts w:ascii="Times" w:hAnsi="Times"/>
                <w:sz w:val="20"/>
              </w:rPr>
            </w:pPr>
            <w:r>
              <w:rPr>
                <w:rFonts w:ascii="Times" w:hAnsi="Times"/>
                <w:sz w:val="20"/>
              </w:rPr>
              <w:t>Baldwin 8” x 16” wrought pull plate 2</w:t>
            </w:r>
            <w:r w:rsidR="00C02358">
              <w:rPr>
                <w:rFonts w:ascii="Times" w:hAnsi="Times"/>
                <w:sz w:val="20"/>
              </w:rPr>
              <w:t>110</w:t>
            </w:r>
            <w:r>
              <w:rPr>
                <w:rFonts w:ascii="Times" w:hAnsi="Times"/>
                <w:sz w:val="20"/>
              </w:rPr>
              <w:t xml:space="preserve"> with 2565 handle or equal by Rockwood.</w:t>
            </w:r>
          </w:p>
        </w:tc>
      </w:tr>
    </w:tbl>
    <w:p w:rsidR="00201C9E" w:rsidRDefault="00201C9E">
      <w:pPr>
        <w:pStyle w:val="PR2"/>
        <w:numPr>
          <w:ilvl w:val="0"/>
          <w:numId w:val="0"/>
        </w:numPr>
        <w:jc w:val="left"/>
        <w:outlineLvl w:val="9"/>
        <w:rPr>
          <w:rFonts w:ascii="Times" w:hAnsi="Times"/>
          <w:b/>
          <w:u w:val="single"/>
        </w:rPr>
      </w:pPr>
    </w:p>
    <w:p w:rsidR="00201C9E" w:rsidRDefault="00201C9E">
      <w:pPr>
        <w:pStyle w:val="PR1"/>
      </w:pPr>
      <w:r>
        <w:t>Closers</w:t>
      </w:r>
    </w:p>
    <w:p w:rsidR="00201C9E" w:rsidRPr="002401C9" w:rsidRDefault="00201C9E">
      <w:pPr>
        <w:pStyle w:val="PR2"/>
        <w:spacing w:before="240"/>
        <w:rPr>
          <w:b/>
        </w:rPr>
      </w:pPr>
      <w:r>
        <w:t>All closers should be overhead, surface mounted closers</w:t>
      </w:r>
      <w:r w:rsidR="005113B8">
        <w:t xml:space="preserve">, and must conform with </w:t>
      </w:r>
      <w:smartTag w:uri="urn:schemas-microsoft-com:office:smarttags" w:element="place">
        <w:smartTag w:uri="urn:schemas-microsoft-com:office:smarttags" w:element="City">
          <w:r w:rsidR="005113B8">
            <w:t>ADA</w:t>
          </w:r>
        </w:smartTag>
      </w:smartTag>
      <w:r>
        <w:t xml:space="preserve">.   </w:t>
      </w:r>
      <w:r w:rsidRPr="002401C9">
        <w:rPr>
          <w:b/>
        </w:rPr>
        <w:t>Co</w:t>
      </w:r>
      <w:r w:rsidR="009B3BD1" w:rsidRPr="002401C9">
        <w:rPr>
          <w:b/>
        </w:rPr>
        <w:t xml:space="preserve">ncealed or floor closers are </w:t>
      </w:r>
      <w:r w:rsidR="0077543D" w:rsidRPr="002401C9">
        <w:rPr>
          <w:b/>
        </w:rPr>
        <w:t>not</w:t>
      </w:r>
      <w:r w:rsidRPr="002401C9">
        <w:rPr>
          <w:b/>
        </w:rPr>
        <w:t xml:space="preserve"> acceptable.  LCN Series 4040 i</w:t>
      </w:r>
      <w:r w:rsidR="009B3BD1" w:rsidRPr="002401C9">
        <w:rPr>
          <w:b/>
        </w:rPr>
        <w:t xml:space="preserve">s </w:t>
      </w:r>
      <w:r w:rsidR="0077543D" w:rsidRPr="002401C9">
        <w:rPr>
          <w:b/>
        </w:rPr>
        <w:t>not</w:t>
      </w:r>
      <w:r w:rsidRPr="002401C9">
        <w:rPr>
          <w:b/>
        </w:rPr>
        <w:t xml:space="preserve"> acceptable.</w:t>
      </w:r>
    </w:p>
    <w:p w:rsidR="00201C9E" w:rsidRDefault="00201C9E">
      <w:pPr>
        <w:pStyle w:val="PR2"/>
        <w:numPr>
          <w:ilvl w:val="0"/>
          <w:numId w:val="0"/>
        </w:numPr>
        <w:spacing w:before="240"/>
        <w:jc w:val="center"/>
        <w:rPr>
          <w:rFonts w:ascii="Times" w:hAnsi="Times"/>
          <w:b/>
          <w:u w:val="single"/>
        </w:rPr>
      </w:pPr>
      <w:r>
        <w:rPr>
          <w:rFonts w:ascii="Times" w:hAnsi="Times"/>
          <w:b/>
          <w:u w:val="single"/>
        </w:rPr>
        <w:t>CLOSERS SCHEDULE</w:t>
      </w:r>
    </w:p>
    <w:p w:rsidR="00201C9E" w:rsidRDefault="00201C9E">
      <w:pPr>
        <w:pStyle w:val="PR2"/>
        <w:numPr>
          <w:ilvl w:val="0"/>
          <w:numId w:val="0"/>
        </w:numPr>
        <w:spacing w:before="240"/>
        <w:jc w:val="center"/>
        <w:rPr>
          <w:rFonts w:ascii="Times" w:hAnsi="Times"/>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7"/>
        <w:gridCol w:w="1477"/>
        <w:gridCol w:w="1344"/>
        <w:gridCol w:w="1710"/>
        <w:gridCol w:w="1728"/>
      </w:tblGrid>
      <w:tr w:rsidR="00B06210" w:rsidTr="004921A9">
        <w:trPr>
          <w:cantSplit/>
        </w:trPr>
        <w:tc>
          <w:tcPr>
            <w:tcW w:w="3317" w:type="dxa"/>
          </w:tcPr>
          <w:p w:rsidR="00B06210" w:rsidRPr="002401C9" w:rsidRDefault="00B06210">
            <w:pPr>
              <w:pStyle w:val="PR2"/>
              <w:numPr>
                <w:ilvl w:val="0"/>
                <w:numId w:val="0"/>
              </w:numPr>
              <w:spacing w:before="240"/>
              <w:jc w:val="left"/>
              <w:rPr>
                <w:rFonts w:ascii="Times" w:hAnsi="Times"/>
                <w:b/>
                <w:sz w:val="20"/>
                <w:u w:val="single"/>
              </w:rPr>
            </w:pPr>
            <w:r w:rsidRPr="002401C9">
              <w:rPr>
                <w:rFonts w:ascii="Times" w:hAnsi="Times"/>
                <w:b/>
                <w:sz w:val="20"/>
              </w:rPr>
              <w:t xml:space="preserve">             </w:t>
            </w:r>
            <w:r w:rsidRPr="002401C9">
              <w:rPr>
                <w:rFonts w:ascii="Times" w:hAnsi="Times"/>
                <w:b/>
                <w:sz w:val="20"/>
                <w:u w:val="single"/>
              </w:rPr>
              <w:t>Typical Usage</w:t>
            </w:r>
          </w:p>
        </w:tc>
        <w:tc>
          <w:tcPr>
            <w:tcW w:w="1477" w:type="dxa"/>
          </w:tcPr>
          <w:p w:rsidR="00B06210" w:rsidRPr="002401C9" w:rsidRDefault="00B06210">
            <w:pPr>
              <w:pStyle w:val="PR2"/>
              <w:numPr>
                <w:ilvl w:val="0"/>
                <w:numId w:val="0"/>
              </w:numPr>
              <w:spacing w:before="240"/>
              <w:jc w:val="left"/>
              <w:rPr>
                <w:rFonts w:ascii="Times" w:hAnsi="Times"/>
                <w:b/>
                <w:sz w:val="20"/>
                <w:u w:val="single"/>
              </w:rPr>
            </w:pPr>
            <w:r w:rsidRPr="002401C9">
              <w:rPr>
                <w:rFonts w:ascii="Times" w:hAnsi="Times"/>
                <w:b/>
                <w:sz w:val="20"/>
                <w:u w:val="single"/>
              </w:rPr>
              <w:t>Maximum Size Interior Door</w:t>
            </w:r>
          </w:p>
        </w:tc>
        <w:tc>
          <w:tcPr>
            <w:tcW w:w="1344" w:type="dxa"/>
          </w:tcPr>
          <w:p w:rsidR="00B06210" w:rsidRPr="002401C9" w:rsidRDefault="00B06210">
            <w:pPr>
              <w:pStyle w:val="PR2"/>
              <w:numPr>
                <w:ilvl w:val="0"/>
                <w:numId w:val="0"/>
              </w:numPr>
              <w:spacing w:before="240"/>
              <w:jc w:val="left"/>
              <w:rPr>
                <w:rFonts w:ascii="Times" w:hAnsi="Times"/>
                <w:b/>
                <w:sz w:val="20"/>
                <w:u w:val="single"/>
              </w:rPr>
            </w:pPr>
            <w:r w:rsidRPr="002401C9">
              <w:rPr>
                <w:rFonts w:ascii="Times" w:hAnsi="Times"/>
                <w:b/>
                <w:sz w:val="20"/>
                <w:u w:val="single"/>
              </w:rPr>
              <w:t>Maximum Size Exterior Door</w:t>
            </w:r>
          </w:p>
        </w:tc>
        <w:tc>
          <w:tcPr>
            <w:tcW w:w="1710" w:type="dxa"/>
          </w:tcPr>
          <w:p w:rsidR="00B06210" w:rsidRPr="002401C9" w:rsidRDefault="00B06210">
            <w:pPr>
              <w:pStyle w:val="PR2"/>
              <w:numPr>
                <w:ilvl w:val="0"/>
                <w:numId w:val="0"/>
              </w:numPr>
              <w:spacing w:before="240"/>
              <w:jc w:val="left"/>
              <w:rPr>
                <w:rFonts w:ascii="Times" w:hAnsi="Times"/>
                <w:b/>
                <w:sz w:val="20"/>
                <w:u w:val="single"/>
              </w:rPr>
            </w:pPr>
            <w:r w:rsidRPr="002401C9">
              <w:rPr>
                <w:rFonts w:ascii="Times" w:hAnsi="Times"/>
                <w:b/>
                <w:sz w:val="20"/>
                <w:u w:val="single"/>
              </w:rPr>
              <w:t>LCN Catalog Number</w:t>
            </w:r>
          </w:p>
        </w:tc>
        <w:tc>
          <w:tcPr>
            <w:tcW w:w="1728" w:type="dxa"/>
          </w:tcPr>
          <w:p w:rsidR="00B06210" w:rsidRPr="002401C9" w:rsidRDefault="00B06210">
            <w:pPr>
              <w:pStyle w:val="PR2"/>
              <w:numPr>
                <w:ilvl w:val="0"/>
                <w:numId w:val="0"/>
              </w:numPr>
              <w:spacing w:before="240"/>
              <w:jc w:val="left"/>
              <w:rPr>
                <w:rFonts w:ascii="Times" w:hAnsi="Times"/>
                <w:b/>
                <w:sz w:val="20"/>
                <w:u w:val="single"/>
              </w:rPr>
            </w:pPr>
            <w:r>
              <w:rPr>
                <w:rFonts w:ascii="Times" w:hAnsi="Times"/>
                <w:b/>
                <w:sz w:val="20"/>
                <w:u w:val="single"/>
              </w:rPr>
              <w:t>Corbin Russwin Catalog Number</w:t>
            </w:r>
          </w:p>
        </w:tc>
      </w:tr>
      <w:tr w:rsidR="00B06210" w:rsidTr="004921A9">
        <w:trPr>
          <w:cantSplit/>
        </w:trPr>
        <w:tc>
          <w:tcPr>
            <w:tcW w:w="3317" w:type="dxa"/>
          </w:tcPr>
          <w:p w:rsidR="00B06210" w:rsidRDefault="00B06210" w:rsidP="00B06210">
            <w:pPr>
              <w:pStyle w:val="PR2"/>
              <w:numPr>
                <w:ilvl w:val="0"/>
                <w:numId w:val="0"/>
              </w:numPr>
              <w:jc w:val="left"/>
              <w:rPr>
                <w:rFonts w:ascii="Times" w:hAnsi="Times"/>
                <w:sz w:val="20"/>
              </w:rPr>
            </w:pPr>
            <w:r w:rsidRPr="00527926">
              <w:rPr>
                <w:rFonts w:ascii="Times" w:hAnsi="Times"/>
                <w:sz w:val="20"/>
              </w:rPr>
              <w:t>Interior doors</w:t>
            </w:r>
            <w:r>
              <w:rPr>
                <w:rFonts w:ascii="Times" w:hAnsi="Times"/>
                <w:sz w:val="20"/>
              </w:rPr>
              <w:t xml:space="preserve"> - High Frequency:</w:t>
            </w:r>
          </w:p>
          <w:p w:rsidR="00B06210" w:rsidRPr="00527926" w:rsidRDefault="00B06210" w:rsidP="00B06210">
            <w:pPr>
              <w:pStyle w:val="PR2"/>
              <w:numPr>
                <w:ilvl w:val="0"/>
                <w:numId w:val="0"/>
              </w:numPr>
              <w:jc w:val="left"/>
              <w:rPr>
                <w:rFonts w:ascii="Times" w:hAnsi="Times"/>
                <w:sz w:val="20"/>
              </w:rPr>
            </w:pPr>
            <w:r>
              <w:rPr>
                <w:rFonts w:ascii="Times" w:hAnsi="Times"/>
                <w:sz w:val="20"/>
              </w:rPr>
              <w:t>C</w:t>
            </w:r>
            <w:r w:rsidRPr="00527926">
              <w:rPr>
                <w:rFonts w:ascii="Times" w:hAnsi="Times"/>
                <w:sz w:val="20"/>
              </w:rPr>
              <w:t xml:space="preserve">loser mounted on </w:t>
            </w:r>
            <w:r w:rsidRPr="00527926">
              <w:rPr>
                <w:rFonts w:ascii="Times" w:hAnsi="Times"/>
                <w:sz w:val="20"/>
                <w:u w:val="single"/>
              </w:rPr>
              <w:t>pull</w:t>
            </w:r>
            <w:r w:rsidRPr="00527926">
              <w:rPr>
                <w:rFonts w:ascii="Times" w:hAnsi="Times"/>
                <w:sz w:val="20"/>
              </w:rPr>
              <w:t xml:space="preserve"> side of door. </w:t>
            </w:r>
          </w:p>
        </w:tc>
        <w:tc>
          <w:tcPr>
            <w:tcW w:w="1477" w:type="dxa"/>
          </w:tcPr>
          <w:p w:rsidR="00B06210" w:rsidRPr="00527926" w:rsidRDefault="00B06210">
            <w:pPr>
              <w:pStyle w:val="PR2"/>
              <w:numPr>
                <w:ilvl w:val="0"/>
                <w:numId w:val="0"/>
              </w:numPr>
              <w:spacing w:before="240"/>
              <w:jc w:val="left"/>
              <w:rPr>
                <w:rFonts w:ascii="Times" w:hAnsi="Times"/>
                <w:sz w:val="20"/>
              </w:rPr>
            </w:pPr>
            <w:r w:rsidRPr="00527926">
              <w:rPr>
                <w:rFonts w:ascii="Times" w:hAnsi="Times"/>
                <w:sz w:val="20"/>
              </w:rPr>
              <w:t>Up to 54 inches</w:t>
            </w:r>
          </w:p>
        </w:tc>
        <w:tc>
          <w:tcPr>
            <w:tcW w:w="1344" w:type="dxa"/>
          </w:tcPr>
          <w:p w:rsidR="00B06210" w:rsidRPr="00527926" w:rsidRDefault="00B06210">
            <w:pPr>
              <w:pStyle w:val="PR2"/>
              <w:numPr>
                <w:ilvl w:val="0"/>
                <w:numId w:val="0"/>
              </w:numPr>
              <w:spacing w:before="240"/>
              <w:jc w:val="left"/>
              <w:rPr>
                <w:rFonts w:ascii="Times" w:hAnsi="Times"/>
                <w:sz w:val="20"/>
              </w:rPr>
            </w:pPr>
            <w:r w:rsidRPr="00527926">
              <w:rPr>
                <w:rFonts w:ascii="Times" w:hAnsi="Times"/>
                <w:sz w:val="20"/>
              </w:rPr>
              <w:t>n/a</w:t>
            </w:r>
          </w:p>
        </w:tc>
        <w:tc>
          <w:tcPr>
            <w:tcW w:w="1710" w:type="dxa"/>
          </w:tcPr>
          <w:p w:rsidR="00B06210" w:rsidRPr="00527926" w:rsidRDefault="00B06210">
            <w:pPr>
              <w:pStyle w:val="PR2"/>
              <w:numPr>
                <w:ilvl w:val="0"/>
                <w:numId w:val="0"/>
              </w:numPr>
              <w:spacing w:before="240"/>
              <w:jc w:val="left"/>
              <w:rPr>
                <w:rFonts w:ascii="Times" w:hAnsi="Times"/>
                <w:sz w:val="20"/>
              </w:rPr>
            </w:pPr>
            <w:r w:rsidRPr="00527926">
              <w:rPr>
                <w:rFonts w:ascii="Times" w:hAnsi="Times"/>
                <w:sz w:val="20"/>
              </w:rPr>
              <w:t>401</w:t>
            </w:r>
            <w:r>
              <w:rPr>
                <w:rFonts w:ascii="Times" w:hAnsi="Times"/>
                <w:sz w:val="20"/>
              </w:rPr>
              <w:t>1</w:t>
            </w:r>
          </w:p>
        </w:tc>
        <w:tc>
          <w:tcPr>
            <w:tcW w:w="1728" w:type="dxa"/>
          </w:tcPr>
          <w:p w:rsidR="00B06210" w:rsidRPr="00527926" w:rsidRDefault="00B06210">
            <w:pPr>
              <w:pStyle w:val="PR2"/>
              <w:numPr>
                <w:ilvl w:val="0"/>
                <w:numId w:val="0"/>
              </w:numPr>
              <w:spacing w:before="240"/>
              <w:jc w:val="left"/>
              <w:rPr>
                <w:rFonts w:ascii="Times" w:hAnsi="Times"/>
                <w:sz w:val="20"/>
              </w:rPr>
            </w:pPr>
            <w:r>
              <w:rPr>
                <w:rFonts w:ascii="Times" w:hAnsi="Times"/>
                <w:sz w:val="20"/>
              </w:rPr>
              <w:t>DC8200</w:t>
            </w:r>
          </w:p>
        </w:tc>
      </w:tr>
      <w:tr w:rsidR="00B06210" w:rsidTr="004921A9">
        <w:trPr>
          <w:cantSplit/>
        </w:trPr>
        <w:tc>
          <w:tcPr>
            <w:tcW w:w="3317" w:type="dxa"/>
          </w:tcPr>
          <w:p w:rsidR="00B06210" w:rsidRDefault="00B06210" w:rsidP="00B06210">
            <w:pPr>
              <w:pStyle w:val="PR2"/>
              <w:numPr>
                <w:ilvl w:val="0"/>
                <w:numId w:val="0"/>
              </w:numPr>
              <w:jc w:val="left"/>
              <w:rPr>
                <w:rFonts w:ascii="Times" w:hAnsi="Times"/>
                <w:sz w:val="20"/>
              </w:rPr>
            </w:pPr>
            <w:r w:rsidRPr="00527926">
              <w:rPr>
                <w:rFonts w:ascii="Times" w:hAnsi="Times"/>
                <w:sz w:val="20"/>
              </w:rPr>
              <w:lastRenderedPageBreak/>
              <w:t>Interior doors</w:t>
            </w:r>
            <w:r>
              <w:rPr>
                <w:rFonts w:ascii="Times" w:hAnsi="Times"/>
                <w:sz w:val="20"/>
              </w:rPr>
              <w:t xml:space="preserve"> - Low Frequency:</w:t>
            </w:r>
          </w:p>
          <w:p w:rsidR="00B06210" w:rsidRPr="00527926" w:rsidRDefault="00B06210" w:rsidP="00B06210">
            <w:pPr>
              <w:pStyle w:val="PR2"/>
              <w:numPr>
                <w:ilvl w:val="0"/>
                <w:numId w:val="0"/>
              </w:numPr>
              <w:jc w:val="left"/>
              <w:rPr>
                <w:rFonts w:ascii="Times" w:hAnsi="Times"/>
                <w:sz w:val="20"/>
              </w:rPr>
            </w:pPr>
            <w:r>
              <w:rPr>
                <w:rFonts w:ascii="Times" w:hAnsi="Times"/>
                <w:sz w:val="20"/>
              </w:rPr>
              <w:t>C</w:t>
            </w:r>
            <w:r w:rsidRPr="00527926">
              <w:rPr>
                <w:rFonts w:ascii="Times" w:hAnsi="Times"/>
                <w:sz w:val="20"/>
              </w:rPr>
              <w:t xml:space="preserve">loser mounted on </w:t>
            </w:r>
            <w:r w:rsidRPr="004921A9">
              <w:rPr>
                <w:rFonts w:ascii="Times" w:hAnsi="Times"/>
                <w:sz w:val="20"/>
                <w:u w:val="single"/>
              </w:rPr>
              <w:t>pull</w:t>
            </w:r>
            <w:r w:rsidRPr="00527926">
              <w:rPr>
                <w:rFonts w:ascii="Times" w:hAnsi="Times"/>
                <w:sz w:val="20"/>
              </w:rPr>
              <w:t xml:space="preserve"> side of door.</w:t>
            </w:r>
            <w:r w:rsidR="00A85A3B">
              <w:rPr>
                <w:rFonts w:ascii="Times" w:hAnsi="Times"/>
                <w:sz w:val="20"/>
              </w:rPr>
              <w:t xml:space="preserve"> (offices, storage </w:t>
            </w:r>
            <w:r>
              <w:rPr>
                <w:rFonts w:ascii="Times" w:hAnsi="Times"/>
                <w:sz w:val="20"/>
              </w:rPr>
              <w:t>rooms, electrical, mechanical)</w:t>
            </w:r>
          </w:p>
        </w:tc>
        <w:tc>
          <w:tcPr>
            <w:tcW w:w="1477" w:type="dxa"/>
          </w:tcPr>
          <w:p w:rsidR="00B06210" w:rsidRPr="00527926" w:rsidRDefault="00B06210">
            <w:pPr>
              <w:pStyle w:val="PR2"/>
              <w:numPr>
                <w:ilvl w:val="0"/>
                <w:numId w:val="0"/>
              </w:numPr>
              <w:spacing w:before="240"/>
              <w:jc w:val="left"/>
              <w:rPr>
                <w:rFonts w:ascii="Times" w:hAnsi="Times"/>
                <w:sz w:val="20"/>
              </w:rPr>
            </w:pPr>
            <w:r>
              <w:rPr>
                <w:rFonts w:ascii="Times" w:hAnsi="Times"/>
                <w:sz w:val="20"/>
              </w:rPr>
              <w:t>Up to 48 inches</w:t>
            </w:r>
          </w:p>
        </w:tc>
        <w:tc>
          <w:tcPr>
            <w:tcW w:w="1344" w:type="dxa"/>
          </w:tcPr>
          <w:p w:rsidR="00B06210" w:rsidRPr="00527926" w:rsidRDefault="00B06210">
            <w:pPr>
              <w:pStyle w:val="PR2"/>
              <w:numPr>
                <w:ilvl w:val="0"/>
                <w:numId w:val="0"/>
              </w:numPr>
              <w:spacing w:before="240"/>
              <w:jc w:val="left"/>
              <w:rPr>
                <w:rFonts w:ascii="Times" w:hAnsi="Times"/>
                <w:sz w:val="20"/>
              </w:rPr>
            </w:pPr>
            <w:r w:rsidRPr="00527926">
              <w:rPr>
                <w:rFonts w:ascii="Times" w:hAnsi="Times"/>
                <w:sz w:val="20"/>
              </w:rPr>
              <w:t>n/a</w:t>
            </w:r>
          </w:p>
        </w:tc>
        <w:tc>
          <w:tcPr>
            <w:tcW w:w="1710" w:type="dxa"/>
          </w:tcPr>
          <w:p w:rsidR="00B06210" w:rsidRPr="00527926" w:rsidRDefault="00B06210">
            <w:pPr>
              <w:pStyle w:val="PR2"/>
              <w:numPr>
                <w:ilvl w:val="0"/>
                <w:numId w:val="0"/>
              </w:numPr>
              <w:spacing w:before="240"/>
              <w:jc w:val="left"/>
              <w:rPr>
                <w:rFonts w:ascii="Times" w:hAnsi="Times"/>
                <w:sz w:val="20"/>
              </w:rPr>
            </w:pPr>
            <w:r w:rsidRPr="00527926">
              <w:rPr>
                <w:rFonts w:ascii="Times" w:hAnsi="Times"/>
                <w:sz w:val="20"/>
              </w:rPr>
              <w:t>401</w:t>
            </w:r>
            <w:r>
              <w:rPr>
                <w:rFonts w:ascii="Times" w:hAnsi="Times"/>
                <w:sz w:val="20"/>
              </w:rPr>
              <w:t>1</w:t>
            </w:r>
          </w:p>
        </w:tc>
        <w:tc>
          <w:tcPr>
            <w:tcW w:w="1728" w:type="dxa"/>
          </w:tcPr>
          <w:p w:rsidR="00B06210" w:rsidRPr="00527926" w:rsidRDefault="00B06210">
            <w:pPr>
              <w:pStyle w:val="PR2"/>
              <w:numPr>
                <w:ilvl w:val="0"/>
                <w:numId w:val="0"/>
              </w:numPr>
              <w:spacing w:before="240"/>
              <w:jc w:val="left"/>
              <w:rPr>
                <w:rFonts w:ascii="Times" w:hAnsi="Times"/>
                <w:sz w:val="20"/>
              </w:rPr>
            </w:pPr>
            <w:r>
              <w:rPr>
                <w:rFonts w:ascii="Times" w:hAnsi="Times"/>
                <w:sz w:val="20"/>
              </w:rPr>
              <w:t>DC6200</w:t>
            </w:r>
          </w:p>
        </w:tc>
      </w:tr>
      <w:tr w:rsidR="00B06210" w:rsidTr="004921A9">
        <w:trPr>
          <w:cantSplit/>
        </w:trPr>
        <w:tc>
          <w:tcPr>
            <w:tcW w:w="3317" w:type="dxa"/>
          </w:tcPr>
          <w:p w:rsidR="00B06210" w:rsidRPr="00527926" w:rsidRDefault="00B06210">
            <w:pPr>
              <w:pStyle w:val="PR2"/>
              <w:numPr>
                <w:ilvl w:val="0"/>
                <w:numId w:val="0"/>
              </w:numPr>
              <w:spacing w:before="240"/>
              <w:jc w:val="left"/>
              <w:rPr>
                <w:rFonts w:ascii="Times" w:hAnsi="Times"/>
                <w:sz w:val="20"/>
              </w:rPr>
            </w:pPr>
            <w:r w:rsidRPr="00527926">
              <w:rPr>
                <w:rFonts w:ascii="Times" w:hAnsi="Times"/>
                <w:sz w:val="20"/>
              </w:rPr>
              <w:t xml:space="preserve">Exterior doors, or interior doors where the closer cannot be mounted on the door side of the frame.  This closer mounts on the room  side of the frame.  It requires four inches or more clearance above the door opening.  </w:t>
            </w:r>
          </w:p>
        </w:tc>
        <w:tc>
          <w:tcPr>
            <w:tcW w:w="1477" w:type="dxa"/>
          </w:tcPr>
          <w:p w:rsidR="00B06210" w:rsidRPr="00527926" w:rsidRDefault="00B06210" w:rsidP="005A17CB">
            <w:pPr>
              <w:pStyle w:val="PR2"/>
              <w:numPr>
                <w:ilvl w:val="0"/>
                <w:numId w:val="0"/>
              </w:numPr>
              <w:spacing w:before="240"/>
              <w:jc w:val="left"/>
              <w:rPr>
                <w:rFonts w:ascii="Times" w:hAnsi="Times"/>
                <w:sz w:val="20"/>
              </w:rPr>
            </w:pPr>
            <w:r w:rsidRPr="00527926">
              <w:rPr>
                <w:rFonts w:ascii="Times" w:hAnsi="Times"/>
                <w:sz w:val="20"/>
              </w:rPr>
              <w:t>Up to 54 inches</w:t>
            </w:r>
          </w:p>
          <w:p w:rsidR="00B06210" w:rsidRPr="00527926" w:rsidRDefault="00B06210">
            <w:pPr>
              <w:pStyle w:val="PR2"/>
              <w:numPr>
                <w:ilvl w:val="0"/>
                <w:numId w:val="0"/>
              </w:numPr>
              <w:spacing w:before="240"/>
              <w:jc w:val="left"/>
              <w:rPr>
                <w:rFonts w:ascii="Times" w:hAnsi="Times"/>
                <w:sz w:val="20"/>
              </w:rPr>
            </w:pPr>
            <w:r w:rsidRPr="00527926">
              <w:rPr>
                <w:rFonts w:ascii="Times" w:hAnsi="Times"/>
                <w:sz w:val="20"/>
              </w:rPr>
              <w:t>60 inches</w:t>
            </w:r>
          </w:p>
        </w:tc>
        <w:tc>
          <w:tcPr>
            <w:tcW w:w="1344" w:type="dxa"/>
          </w:tcPr>
          <w:p w:rsidR="00B06210" w:rsidRPr="00527926" w:rsidRDefault="00B06210" w:rsidP="005A17CB">
            <w:pPr>
              <w:pStyle w:val="PR2"/>
              <w:numPr>
                <w:ilvl w:val="0"/>
                <w:numId w:val="0"/>
              </w:numPr>
              <w:spacing w:before="240"/>
              <w:jc w:val="left"/>
              <w:rPr>
                <w:rFonts w:ascii="Times" w:hAnsi="Times"/>
                <w:sz w:val="20"/>
              </w:rPr>
            </w:pPr>
            <w:r w:rsidRPr="00527926">
              <w:rPr>
                <w:rFonts w:ascii="Times" w:hAnsi="Times"/>
                <w:sz w:val="20"/>
              </w:rPr>
              <w:t>Up to 42</w:t>
            </w:r>
            <w:r w:rsidR="004921A9">
              <w:rPr>
                <w:rFonts w:ascii="Times" w:hAnsi="Times"/>
                <w:sz w:val="20"/>
              </w:rPr>
              <w:t>”</w:t>
            </w:r>
          </w:p>
          <w:p w:rsidR="00B06210" w:rsidRPr="00527926" w:rsidRDefault="00B06210">
            <w:pPr>
              <w:pStyle w:val="PR2"/>
              <w:numPr>
                <w:ilvl w:val="0"/>
                <w:numId w:val="0"/>
              </w:numPr>
              <w:spacing w:before="240"/>
              <w:jc w:val="left"/>
              <w:rPr>
                <w:rFonts w:ascii="Times" w:hAnsi="Times"/>
                <w:sz w:val="20"/>
              </w:rPr>
            </w:pPr>
            <w:r w:rsidRPr="00527926">
              <w:rPr>
                <w:rFonts w:ascii="Times" w:hAnsi="Times"/>
                <w:sz w:val="20"/>
              </w:rPr>
              <w:t>60 inches</w:t>
            </w:r>
          </w:p>
        </w:tc>
        <w:tc>
          <w:tcPr>
            <w:tcW w:w="1710" w:type="dxa"/>
          </w:tcPr>
          <w:p w:rsidR="00B06210" w:rsidRPr="00527926" w:rsidRDefault="00B06210">
            <w:pPr>
              <w:pStyle w:val="PR2"/>
              <w:numPr>
                <w:ilvl w:val="0"/>
                <w:numId w:val="0"/>
              </w:numPr>
              <w:spacing w:before="240"/>
              <w:jc w:val="left"/>
              <w:rPr>
                <w:rFonts w:ascii="Times" w:hAnsi="Times"/>
                <w:sz w:val="20"/>
              </w:rPr>
            </w:pPr>
            <w:r w:rsidRPr="00527926">
              <w:rPr>
                <w:rFonts w:ascii="Times" w:hAnsi="Times"/>
                <w:sz w:val="20"/>
              </w:rPr>
              <w:t>4021</w:t>
            </w:r>
          </w:p>
          <w:p w:rsidR="00B06210" w:rsidRPr="00527926" w:rsidRDefault="00B06210">
            <w:pPr>
              <w:pStyle w:val="PR2"/>
              <w:numPr>
                <w:ilvl w:val="0"/>
                <w:numId w:val="0"/>
              </w:numPr>
              <w:spacing w:before="240"/>
              <w:jc w:val="left"/>
              <w:rPr>
                <w:rFonts w:ascii="Times" w:hAnsi="Times"/>
                <w:sz w:val="20"/>
              </w:rPr>
            </w:pPr>
            <w:r w:rsidRPr="00527926">
              <w:rPr>
                <w:rFonts w:ascii="Times" w:hAnsi="Times"/>
                <w:sz w:val="20"/>
              </w:rPr>
              <w:t>4025 or 4026 sized to match door</w:t>
            </w:r>
          </w:p>
        </w:tc>
        <w:tc>
          <w:tcPr>
            <w:tcW w:w="1728" w:type="dxa"/>
          </w:tcPr>
          <w:p w:rsidR="00B06210" w:rsidRDefault="00A85A3B">
            <w:pPr>
              <w:pStyle w:val="PR2"/>
              <w:numPr>
                <w:ilvl w:val="0"/>
                <w:numId w:val="0"/>
              </w:numPr>
              <w:spacing w:before="240"/>
              <w:jc w:val="left"/>
              <w:rPr>
                <w:rFonts w:ascii="Times" w:hAnsi="Times"/>
                <w:sz w:val="20"/>
              </w:rPr>
            </w:pPr>
            <w:r>
              <w:rPr>
                <w:rFonts w:ascii="Times" w:hAnsi="Times"/>
                <w:sz w:val="20"/>
              </w:rPr>
              <w:t>DC8220</w:t>
            </w:r>
          </w:p>
          <w:p w:rsidR="00A85A3B" w:rsidRPr="00527926" w:rsidRDefault="00A85A3B">
            <w:pPr>
              <w:pStyle w:val="PR2"/>
              <w:numPr>
                <w:ilvl w:val="0"/>
                <w:numId w:val="0"/>
              </w:numPr>
              <w:spacing w:before="240"/>
              <w:jc w:val="left"/>
              <w:rPr>
                <w:rFonts w:ascii="Times" w:hAnsi="Times"/>
                <w:sz w:val="20"/>
              </w:rPr>
            </w:pPr>
            <w:r>
              <w:rPr>
                <w:rFonts w:ascii="Times" w:hAnsi="Times"/>
                <w:sz w:val="20"/>
              </w:rPr>
              <w:t>DC8220</w:t>
            </w:r>
          </w:p>
        </w:tc>
      </w:tr>
      <w:tr w:rsidR="00B06210" w:rsidTr="004921A9">
        <w:trPr>
          <w:cantSplit/>
        </w:trPr>
        <w:tc>
          <w:tcPr>
            <w:tcW w:w="3317" w:type="dxa"/>
          </w:tcPr>
          <w:p w:rsidR="00B06210" w:rsidRPr="00527926" w:rsidRDefault="00B06210">
            <w:pPr>
              <w:pStyle w:val="PR2"/>
              <w:numPr>
                <w:ilvl w:val="0"/>
                <w:numId w:val="0"/>
              </w:numPr>
              <w:spacing w:before="240"/>
              <w:jc w:val="left"/>
              <w:rPr>
                <w:rFonts w:ascii="Times" w:hAnsi="Times"/>
                <w:sz w:val="20"/>
              </w:rPr>
            </w:pPr>
            <w:r w:rsidRPr="00527926">
              <w:rPr>
                <w:rFonts w:ascii="Times" w:hAnsi="Times"/>
                <w:sz w:val="20"/>
              </w:rPr>
              <w:t>Exterior doors, or interior doors where the closer cannot be mounted on the door side of the frame and the mounting space on the frame is less than four inches.  Design the door header to avoid this closer when possible.</w:t>
            </w:r>
          </w:p>
        </w:tc>
        <w:tc>
          <w:tcPr>
            <w:tcW w:w="1477" w:type="dxa"/>
          </w:tcPr>
          <w:p w:rsidR="00B06210" w:rsidRPr="00527926" w:rsidRDefault="00B06210">
            <w:pPr>
              <w:pStyle w:val="PR2"/>
              <w:numPr>
                <w:ilvl w:val="0"/>
                <w:numId w:val="0"/>
              </w:numPr>
              <w:spacing w:before="240"/>
              <w:jc w:val="left"/>
              <w:rPr>
                <w:rFonts w:ascii="Times" w:hAnsi="Times"/>
                <w:sz w:val="20"/>
              </w:rPr>
            </w:pPr>
            <w:r w:rsidRPr="00527926">
              <w:rPr>
                <w:rFonts w:ascii="Times" w:hAnsi="Times"/>
                <w:sz w:val="20"/>
              </w:rPr>
              <w:t>Up to 54 inches</w:t>
            </w:r>
          </w:p>
          <w:p w:rsidR="00B06210" w:rsidRPr="00527926" w:rsidRDefault="00B06210">
            <w:pPr>
              <w:pStyle w:val="PR2"/>
              <w:numPr>
                <w:ilvl w:val="0"/>
                <w:numId w:val="0"/>
              </w:numPr>
              <w:spacing w:before="240"/>
              <w:jc w:val="left"/>
              <w:rPr>
                <w:rFonts w:ascii="Times" w:hAnsi="Times"/>
                <w:sz w:val="20"/>
              </w:rPr>
            </w:pPr>
            <w:r w:rsidRPr="00527926">
              <w:rPr>
                <w:rFonts w:ascii="Times" w:hAnsi="Times"/>
                <w:sz w:val="20"/>
              </w:rPr>
              <w:t>60 inches</w:t>
            </w:r>
          </w:p>
        </w:tc>
        <w:tc>
          <w:tcPr>
            <w:tcW w:w="1344" w:type="dxa"/>
          </w:tcPr>
          <w:p w:rsidR="00B06210" w:rsidRPr="00527926" w:rsidRDefault="00B06210">
            <w:pPr>
              <w:pStyle w:val="PR2"/>
              <w:numPr>
                <w:ilvl w:val="0"/>
                <w:numId w:val="0"/>
              </w:numPr>
              <w:spacing w:before="240"/>
              <w:jc w:val="left"/>
              <w:rPr>
                <w:rFonts w:ascii="Times" w:hAnsi="Times"/>
                <w:sz w:val="20"/>
              </w:rPr>
            </w:pPr>
            <w:r w:rsidRPr="00527926">
              <w:rPr>
                <w:rFonts w:ascii="Times" w:hAnsi="Times"/>
                <w:sz w:val="20"/>
              </w:rPr>
              <w:t>Up to 42”</w:t>
            </w:r>
          </w:p>
          <w:p w:rsidR="00B06210" w:rsidRPr="00527926" w:rsidRDefault="00B06210">
            <w:pPr>
              <w:pStyle w:val="PR2"/>
              <w:numPr>
                <w:ilvl w:val="0"/>
                <w:numId w:val="0"/>
              </w:numPr>
              <w:spacing w:before="240"/>
              <w:jc w:val="left"/>
              <w:rPr>
                <w:rFonts w:ascii="Times" w:hAnsi="Times"/>
                <w:sz w:val="20"/>
              </w:rPr>
            </w:pPr>
            <w:r w:rsidRPr="00527926">
              <w:rPr>
                <w:rFonts w:ascii="Times" w:hAnsi="Times"/>
                <w:sz w:val="20"/>
              </w:rPr>
              <w:t xml:space="preserve"> 60 inches</w:t>
            </w:r>
          </w:p>
          <w:p w:rsidR="00B06210" w:rsidRPr="00527926" w:rsidRDefault="00B06210">
            <w:pPr>
              <w:pStyle w:val="PR2"/>
              <w:numPr>
                <w:ilvl w:val="0"/>
                <w:numId w:val="0"/>
              </w:numPr>
              <w:spacing w:before="240"/>
              <w:jc w:val="left"/>
              <w:rPr>
                <w:rFonts w:ascii="Times" w:hAnsi="Times"/>
                <w:sz w:val="20"/>
              </w:rPr>
            </w:pPr>
          </w:p>
        </w:tc>
        <w:tc>
          <w:tcPr>
            <w:tcW w:w="1710" w:type="dxa"/>
          </w:tcPr>
          <w:p w:rsidR="00B06210" w:rsidRPr="00527926" w:rsidRDefault="00B06210">
            <w:pPr>
              <w:pStyle w:val="PR2"/>
              <w:numPr>
                <w:ilvl w:val="0"/>
                <w:numId w:val="0"/>
              </w:numPr>
              <w:spacing w:before="240"/>
              <w:jc w:val="left"/>
              <w:rPr>
                <w:rFonts w:ascii="Times" w:hAnsi="Times"/>
                <w:sz w:val="20"/>
              </w:rPr>
            </w:pPr>
            <w:r w:rsidRPr="00527926">
              <w:rPr>
                <w:rFonts w:ascii="Times" w:hAnsi="Times"/>
                <w:sz w:val="20"/>
              </w:rPr>
              <w:t>4021 with 18G plate</w:t>
            </w:r>
          </w:p>
          <w:p w:rsidR="00B06210" w:rsidRPr="00527926" w:rsidRDefault="00B06210">
            <w:pPr>
              <w:pStyle w:val="PR2"/>
              <w:numPr>
                <w:ilvl w:val="0"/>
                <w:numId w:val="0"/>
              </w:numPr>
              <w:spacing w:before="240"/>
              <w:jc w:val="left"/>
              <w:rPr>
                <w:rFonts w:ascii="Times" w:hAnsi="Times"/>
                <w:sz w:val="20"/>
              </w:rPr>
            </w:pPr>
            <w:r w:rsidRPr="00527926">
              <w:rPr>
                <w:rFonts w:ascii="Times" w:hAnsi="Times"/>
                <w:sz w:val="20"/>
              </w:rPr>
              <w:t>4025 or 4026 with 18G plate, sized to match door</w:t>
            </w:r>
          </w:p>
        </w:tc>
        <w:tc>
          <w:tcPr>
            <w:tcW w:w="1728" w:type="dxa"/>
          </w:tcPr>
          <w:p w:rsidR="00B06210" w:rsidRPr="00527926" w:rsidRDefault="00A85A3B">
            <w:pPr>
              <w:pStyle w:val="PR2"/>
              <w:numPr>
                <w:ilvl w:val="0"/>
                <w:numId w:val="0"/>
              </w:numPr>
              <w:spacing w:before="240"/>
              <w:jc w:val="left"/>
              <w:rPr>
                <w:rFonts w:ascii="Times" w:hAnsi="Times"/>
                <w:sz w:val="20"/>
              </w:rPr>
            </w:pPr>
            <w:r>
              <w:rPr>
                <w:rFonts w:ascii="Times" w:hAnsi="Times"/>
                <w:sz w:val="20"/>
              </w:rPr>
              <w:t>DC8220 x 754F24</w:t>
            </w:r>
          </w:p>
        </w:tc>
      </w:tr>
      <w:tr w:rsidR="00B06210" w:rsidTr="004921A9">
        <w:trPr>
          <w:cantSplit/>
        </w:trPr>
        <w:tc>
          <w:tcPr>
            <w:tcW w:w="3317" w:type="dxa"/>
          </w:tcPr>
          <w:p w:rsidR="00B06210" w:rsidRPr="00527926" w:rsidRDefault="00B06210">
            <w:pPr>
              <w:pStyle w:val="PR2"/>
              <w:numPr>
                <w:ilvl w:val="0"/>
                <w:numId w:val="0"/>
              </w:numPr>
              <w:spacing w:before="240"/>
              <w:jc w:val="left"/>
              <w:rPr>
                <w:rFonts w:ascii="Times" w:hAnsi="Times"/>
                <w:sz w:val="20"/>
              </w:rPr>
            </w:pPr>
            <w:r w:rsidRPr="00527926">
              <w:rPr>
                <w:rFonts w:ascii="Times" w:hAnsi="Times"/>
                <w:sz w:val="20"/>
              </w:rPr>
              <w:t xml:space="preserve">Exterior doors and interior doors </w:t>
            </w:r>
            <w:r w:rsidR="00A85A3B">
              <w:rPr>
                <w:rFonts w:ascii="Times" w:hAnsi="Times"/>
                <w:sz w:val="20"/>
              </w:rPr>
              <w:t xml:space="preserve">- high frequency - </w:t>
            </w:r>
            <w:r w:rsidRPr="00527926">
              <w:rPr>
                <w:rFonts w:ascii="Times" w:hAnsi="Times"/>
                <w:sz w:val="20"/>
              </w:rPr>
              <w:t>where hold open is required.</w:t>
            </w:r>
          </w:p>
        </w:tc>
        <w:tc>
          <w:tcPr>
            <w:tcW w:w="1477" w:type="dxa"/>
          </w:tcPr>
          <w:p w:rsidR="00B06210" w:rsidRPr="00527926" w:rsidRDefault="00B06210">
            <w:pPr>
              <w:pStyle w:val="PR2"/>
              <w:numPr>
                <w:ilvl w:val="0"/>
                <w:numId w:val="0"/>
              </w:numPr>
              <w:spacing w:before="240"/>
              <w:jc w:val="left"/>
              <w:rPr>
                <w:rFonts w:ascii="Times" w:hAnsi="Times"/>
                <w:sz w:val="20"/>
              </w:rPr>
            </w:pPr>
            <w:r w:rsidRPr="00527926">
              <w:rPr>
                <w:rFonts w:ascii="Times" w:hAnsi="Times"/>
                <w:sz w:val="20"/>
              </w:rPr>
              <w:t>Up to 54”</w:t>
            </w:r>
          </w:p>
        </w:tc>
        <w:tc>
          <w:tcPr>
            <w:tcW w:w="1344" w:type="dxa"/>
          </w:tcPr>
          <w:p w:rsidR="00B06210" w:rsidRPr="00527926" w:rsidRDefault="00B06210">
            <w:pPr>
              <w:pStyle w:val="PR2"/>
              <w:numPr>
                <w:ilvl w:val="0"/>
                <w:numId w:val="0"/>
              </w:numPr>
              <w:spacing w:before="240"/>
              <w:jc w:val="left"/>
              <w:rPr>
                <w:rFonts w:ascii="Times" w:hAnsi="Times"/>
                <w:sz w:val="20"/>
              </w:rPr>
            </w:pPr>
            <w:r w:rsidRPr="00527926">
              <w:rPr>
                <w:rFonts w:ascii="Times" w:hAnsi="Times"/>
                <w:sz w:val="20"/>
              </w:rPr>
              <w:t>Up to 42”</w:t>
            </w:r>
          </w:p>
        </w:tc>
        <w:tc>
          <w:tcPr>
            <w:tcW w:w="1710" w:type="dxa"/>
          </w:tcPr>
          <w:p w:rsidR="00B06210" w:rsidRPr="00527926" w:rsidRDefault="00B06210">
            <w:pPr>
              <w:pStyle w:val="PR2"/>
              <w:numPr>
                <w:ilvl w:val="0"/>
                <w:numId w:val="0"/>
              </w:numPr>
              <w:spacing w:before="240"/>
              <w:jc w:val="left"/>
              <w:rPr>
                <w:rFonts w:ascii="Times" w:hAnsi="Times"/>
                <w:sz w:val="20"/>
              </w:rPr>
            </w:pPr>
            <w:r w:rsidRPr="00527926">
              <w:rPr>
                <w:rFonts w:ascii="Times" w:hAnsi="Times"/>
                <w:sz w:val="20"/>
              </w:rPr>
              <w:t>4111 w/CUSH-N-STOP</w:t>
            </w:r>
            <w:r w:rsidR="00A85A3B">
              <w:rPr>
                <w:rFonts w:ascii="Times" w:hAnsi="Times"/>
                <w:sz w:val="20"/>
              </w:rPr>
              <w:t xml:space="preserve"> x H.O.</w:t>
            </w:r>
          </w:p>
        </w:tc>
        <w:tc>
          <w:tcPr>
            <w:tcW w:w="1728" w:type="dxa"/>
          </w:tcPr>
          <w:p w:rsidR="00B06210" w:rsidRPr="00527926" w:rsidRDefault="00A85A3B">
            <w:pPr>
              <w:pStyle w:val="PR2"/>
              <w:numPr>
                <w:ilvl w:val="0"/>
                <w:numId w:val="0"/>
              </w:numPr>
              <w:spacing w:before="240"/>
              <w:jc w:val="left"/>
              <w:rPr>
                <w:rFonts w:ascii="Times" w:hAnsi="Times"/>
                <w:sz w:val="20"/>
              </w:rPr>
            </w:pPr>
            <w:r>
              <w:rPr>
                <w:rFonts w:ascii="Times" w:hAnsi="Times"/>
                <w:sz w:val="20"/>
              </w:rPr>
              <w:t>DC86210 x A5</w:t>
            </w:r>
          </w:p>
        </w:tc>
      </w:tr>
      <w:tr w:rsidR="00A85A3B" w:rsidTr="004921A9">
        <w:trPr>
          <w:cantSplit/>
        </w:trPr>
        <w:tc>
          <w:tcPr>
            <w:tcW w:w="3317" w:type="dxa"/>
          </w:tcPr>
          <w:p w:rsidR="00A85A3B" w:rsidRPr="00527926" w:rsidRDefault="00A85A3B" w:rsidP="00A85A3B">
            <w:pPr>
              <w:pStyle w:val="PR2"/>
              <w:numPr>
                <w:ilvl w:val="0"/>
                <w:numId w:val="0"/>
              </w:numPr>
              <w:spacing w:before="240"/>
              <w:jc w:val="left"/>
              <w:rPr>
                <w:rFonts w:ascii="Times" w:hAnsi="Times"/>
                <w:sz w:val="20"/>
              </w:rPr>
            </w:pPr>
            <w:r>
              <w:rPr>
                <w:rFonts w:ascii="Times" w:hAnsi="Times"/>
                <w:sz w:val="20"/>
              </w:rPr>
              <w:t>Interior Doors – low frequency – where hold open is required (offices, storage rooms, electrical, mechanical)</w:t>
            </w:r>
          </w:p>
        </w:tc>
        <w:tc>
          <w:tcPr>
            <w:tcW w:w="1477" w:type="dxa"/>
          </w:tcPr>
          <w:p w:rsidR="00A85A3B" w:rsidRPr="00527926" w:rsidRDefault="00A85A3B">
            <w:pPr>
              <w:pStyle w:val="PR2"/>
              <w:numPr>
                <w:ilvl w:val="0"/>
                <w:numId w:val="0"/>
              </w:numPr>
              <w:spacing w:before="240"/>
              <w:jc w:val="left"/>
              <w:rPr>
                <w:rFonts w:ascii="Times" w:hAnsi="Times"/>
                <w:sz w:val="20"/>
              </w:rPr>
            </w:pPr>
            <w:r>
              <w:rPr>
                <w:rFonts w:ascii="Times" w:hAnsi="Times"/>
                <w:sz w:val="20"/>
              </w:rPr>
              <w:t>Up to 48”</w:t>
            </w:r>
          </w:p>
        </w:tc>
        <w:tc>
          <w:tcPr>
            <w:tcW w:w="1344" w:type="dxa"/>
          </w:tcPr>
          <w:p w:rsidR="00A85A3B" w:rsidRPr="00527926" w:rsidRDefault="00A85A3B">
            <w:pPr>
              <w:pStyle w:val="PR2"/>
              <w:numPr>
                <w:ilvl w:val="0"/>
                <w:numId w:val="0"/>
              </w:numPr>
              <w:spacing w:before="240"/>
              <w:jc w:val="left"/>
              <w:rPr>
                <w:rFonts w:ascii="Times" w:hAnsi="Times"/>
                <w:sz w:val="20"/>
              </w:rPr>
            </w:pPr>
            <w:r>
              <w:rPr>
                <w:rFonts w:ascii="Times" w:hAnsi="Times"/>
                <w:sz w:val="20"/>
              </w:rPr>
              <w:t>n/a</w:t>
            </w:r>
          </w:p>
        </w:tc>
        <w:tc>
          <w:tcPr>
            <w:tcW w:w="1710" w:type="dxa"/>
          </w:tcPr>
          <w:p w:rsidR="00A85A3B" w:rsidRPr="00527926" w:rsidRDefault="00A85A3B">
            <w:pPr>
              <w:pStyle w:val="PR2"/>
              <w:numPr>
                <w:ilvl w:val="0"/>
                <w:numId w:val="0"/>
              </w:numPr>
              <w:spacing w:before="240"/>
              <w:jc w:val="left"/>
              <w:rPr>
                <w:rFonts w:ascii="Times" w:hAnsi="Times"/>
                <w:sz w:val="20"/>
              </w:rPr>
            </w:pPr>
            <w:r>
              <w:rPr>
                <w:rFonts w:ascii="Times" w:hAnsi="Times"/>
                <w:sz w:val="20"/>
              </w:rPr>
              <w:t>4111 w/ CUSH-N-STOP x H.O.</w:t>
            </w:r>
          </w:p>
        </w:tc>
        <w:tc>
          <w:tcPr>
            <w:tcW w:w="1728" w:type="dxa"/>
          </w:tcPr>
          <w:p w:rsidR="00A85A3B" w:rsidRDefault="00A85A3B">
            <w:pPr>
              <w:pStyle w:val="PR2"/>
              <w:numPr>
                <w:ilvl w:val="0"/>
                <w:numId w:val="0"/>
              </w:numPr>
              <w:spacing w:before="240"/>
              <w:jc w:val="left"/>
              <w:rPr>
                <w:rFonts w:ascii="Times" w:hAnsi="Times"/>
                <w:sz w:val="20"/>
              </w:rPr>
            </w:pPr>
            <w:r>
              <w:rPr>
                <w:rFonts w:ascii="Times" w:hAnsi="Times"/>
                <w:sz w:val="20"/>
              </w:rPr>
              <w:t>DC6210 x A5</w:t>
            </w:r>
          </w:p>
        </w:tc>
      </w:tr>
    </w:tbl>
    <w:p w:rsidR="00201C9E" w:rsidRDefault="00201C9E">
      <w:pPr>
        <w:pStyle w:val="PR1"/>
      </w:pPr>
      <w:r>
        <w:t>Doorstops</w:t>
      </w:r>
    </w:p>
    <w:p w:rsidR="00201C9E" w:rsidRDefault="00201C9E">
      <w:pPr>
        <w:pStyle w:val="PR1"/>
        <w:numPr>
          <w:ilvl w:val="0"/>
          <w:numId w:val="0"/>
        </w:numPr>
        <w:ind w:left="288"/>
        <w:jc w:val="center"/>
        <w:rPr>
          <w:rFonts w:ascii="Times" w:hAnsi="Times"/>
          <w:b/>
          <w:u w:val="single"/>
        </w:rPr>
      </w:pPr>
      <w:r>
        <w:rPr>
          <w:rFonts w:ascii="Times" w:hAnsi="Times"/>
          <w:b/>
          <w:u w:val="single"/>
        </w:rPr>
        <w:t>DOORSTOP SCHEDULE</w:t>
      </w:r>
    </w:p>
    <w:p w:rsidR="00201C9E" w:rsidRDefault="00201C9E">
      <w:pPr>
        <w:pStyle w:val="PR1"/>
        <w:numPr>
          <w:ilvl w:val="0"/>
          <w:numId w:val="0"/>
        </w:numPr>
        <w:ind w:left="288"/>
        <w:jc w:val="center"/>
        <w:rPr>
          <w:rFonts w:ascii="Times" w:hAnsi="Times"/>
          <w:b/>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2"/>
        <w:gridCol w:w="4646"/>
      </w:tblGrid>
      <w:tr w:rsidR="00201C9E">
        <w:tc>
          <w:tcPr>
            <w:tcW w:w="4642" w:type="dxa"/>
          </w:tcPr>
          <w:p w:rsidR="00201C9E" w:rsidRDefault="00201C9E">
            <w:pPr>
              <w:pStyle w:val="PR1"/>
              <w:numPr>
                <w:ilvl w:val="0"/>
                <w:numId w:val="0"/>
              </w:numPr>
              <w:jc w:val="left"/>
              <w:rPr>
                <w:rFonts w:ascii="Times" w:hAnsi="Times"/>
                <w:b/>
                <w:sz w:val="20"/>
                <w:u w:val="single"/>
              </w:rPr>
            </w:pPr>
            <w:r>
              <w:rPr>
                <w:rFonts w:ascii="Times" w:hAnsi="Times"/>
                <w:b/>
                <w:sz w:val="20"/>
              </w:rPr>
              <w:t xml:space="preserve">                          </w:t>
            </w:r>
            <w:r>
              <w:rPr>
                <w:rFonts w:ascii="Times" w:hAnsi="Times"/>
                <w:b/>
                <w:sz w:val="20"/>
                <w:u w:val="single"/>
              </w:rPr>
              <w:t>Typical Usage</w:t>
            </w:r>
          </w:p>
        </w:tc>
        <w:tc>
          <w:tcPr>
            <w:tcW w:w="4646" w:type="dxa"/>
          </w:tcPr>
          <w:p w:rsidR="00201C9E" w:rsidRDefault="00201C9E">
            <w:pPr>
              <w:pStyle w:val="PR1"/>
              <w:numPr>
                <w:ilvl w:val="0"/>
                <w:numId w:val="0"/>
              </w:numPr>
              <w:jc w:val="left"/>
              <w:rPr>
                <w:rFonts w:ascii="Times" w:hAnsi="Times"/>
                <w:b/>
                <w:sz w:val="20"/>
                <w:u w:val="single"/>
              </w:rPr>
            </w:pPr>
            <w:r>
              <w:rPr>
                <w:sz w:val="20"/>
              </w:rPr>
              <w:t xml:space="preserve">                         </w:t>
            </w:r>
            <w:r>
              <w:rPr>
                <w:rFonts w:ascii="Times" w:hAnsi="Times"/>
                <w:b/>
                <w:sz w:val="20"/>
                <w:u w:val="single"/>
              </w:rPr>
              <w:t>Doorstop</w:t>
            </w:r>
          </w:p>
        </w:tc>
      </w:tr>
      <w:tr w:rsidR="00201C9E">
        <w:tc>
          <w:tcPr>
            <w:tcW w:w="4642" w:type="dxa"/>
          </w:tcPr>
          <w:p w:rsidR="00201C9E" w:rsidRDefault="00352E73">
            <w:pPr>
              <w:pStyle w:val="PR1"/>
              <w:numPr>
                <w:ilvl w:val="0"/>
                <w:numId w:val="0"/>
              </w:numPr>
              <w:jc w:val="left"/>
              <w:rPr>
                <w:sz w:val="20"/>
              </w:rPr>
            </w:pPr>
            <w:r>
              <w:rPr>
                <w:sz w:val="20"/>
              </w:rPr>
              <w:t>Typical for lever handle locksets</w:t>
            </w:r>
          </w:p>
        </w:tc>
        <w:tc>
          <w:tcPr>
            <w:tcW w:w="4646" w:type="dxa"/>
          </w:tcPr>
          <w:p w:rsidR="00201C9E" w:rsidRPr="00352E73" w:rsidRDefault="00352E73">
            <w:pPr>
              <w:pStyle w:val="PR1"/>
              <w:numPr>
                <w:ilvl w:val="0"/>
                <w:numId w:val="0"/>
              </w:numPr>
              <w:jc w:val="left"/>
              <w:rPr>
                <w:sz w:val="20"/>
              </w:rPr>
            </w:pPr>
            <w:r w:rsidRPr="00352E73">
              <w:rPr>
                <w:sz w:val="20"/>
              </w:rPr>
              <w:t>Glynn-Johnson projected wall-mounted doorstop WB33.</w:t>
            </w:r>
          </w:p>
        </w:tc>
      </w:tr>
      <w:tr w:rsidR="00201C9E">
        <w:tc>
          <w:tcPr>
            <w:tcW w:w="4642" w:type="dxa"/>
          </w:tcPr>
          <w:p w:rsidR="00201C9E" w:rsidRDefault="00201C9E">
            <w:pPr>
              <w:pStyle w:val="PR1"/>
              <w:numPr>
                <w:ilvl w:val="0"/>
                <w:numId w:val="0"/>
              </w:numPr>
              <w:jc w:val="left"/>
              <w:rPr>
                <w:sz w:val="20"/>
              </w:rPr>
            </w:pPr>
            <w:r>
              <w:rPr>
                <w:sz w:val="20"/>
              </w:rPr>
              <w:t>Typical for all doors</w:t>
            </w:r>
            <w:r w:rsidR="00352E73">
              <w:rPr>
                <w:sz w:val="20"/>
              </w:rPr>
              <w:t xml:space="preserve"> with knobs</w:t>
            </w:r>
            <w:r>
              <w:rPr>
                <w:sz w:val="20"/>
              </w:rPr>
              <w:t xml:space="preserve"> unless otherwise required by job condition</w:t>
            </w:r>
          </w:p>
        </w:tc>
        <w:tc>
          <w:tcPr>
            <w:tcW w:w="4646" w:type="dxa"/>
          </w:tcPr>
          <w:p w:rsidR="00201C9E" w:rsidRDefault="00201C9E">
            <w:pPr>
              <w:pStyle w:val="PR1"/>
              <w:numPr>
                <w:ilvl w:val="0"/>
                <w:numId w:val="0"/>
              </w:numPr>
              <w:jc w:val="left"/>
              <w:rPr>
                <w:sz w:val="20"/>
              </w:rPr>
            </w:pPr>
            <w:r>
              <w:rPr>
                <w:sz w:val="20"/>
              </w:rPr>
              <w:t>Ives wall mounted doorstop (408-1/2 at concrete or masonry, 406-1/2 at all wood and hollow walls with wood blocking, and 407-1/2 only at existing hollow walls having no blocking), or equal by Baldwin.  Coordinate blocking in new walls with other trades.</w:t>
            </w:r>
          </w:p>
        </w:tc>
      </w:tr>
      <w:tr w:rsidR="00352E73">
        <w:trPr>
          <w:trHeight w:val="70"/>
        </w:trPr>
        <w:tc>
          <w:tcPr>
            <w:tcW w:w="4642" w:type="dxa"/>
          </w:tcPr>
          <w:p w:rsidR="00352E73" w:rsidRDefault="00352E73" w:rsidP="00FA5ACE">
            <w:pPr>
              <w:pStyle w:val="PR1"/>
              <w:numPr>
                <w:ilvl w:val="0"/>
                <w:numId w:val="0"/>
              </w:numPr>
              <w:jc w:val="left"/>
              <w:rPr>
                <w:sz w:val="20"/>
              </w:rPr>
            </w:pPr>
            <w:r>
              <w:rPr>
                <w:sz w:val="20"/>
              </w:rPr>
              <w:t>Typical for overhead door control where there is no wall or no closer (e.g. student rooms).</w:t>
            </w:r>
          </w:p>
        </w:tc>
        <w:tc>
          <w:tcPr>
            <w:tcW w:w="4646" w:type="dxa"/>
          </w:tcPr>
          <w:p w:rsidR="00352E73" w:rsidRDefault="00352E73" w:rsidP="00FA5ACE">
            <w:pPr>
              <w:pStyle w:val="PR1"/>
              <w:numPr>
                <w:ilvl w:val="0"/>
                <w:numId w:val="0"/>
              </w:numPr>
              <w:jc w:val="left"/>
              <w:rPr>
                <w:sz w:val="20"/>
              </w:rPr>
            </w:pPr>
            <w:r>
              <w:rPr>
                <w:sz w:val="20"/>
              </w:rPr>
              <w:t>Glynn Johnson 90/GJ900S</w:t>
            </w:r>
          </w:p>
        </w:tc>
      </w:tr>
      <w:tr w:rsidR="00352E73">
        <w:tc>
          <w:tcPr>
            <w:tcW w:w="4642" w:type="dxa"/>
          </w:tcPr>
          <w:p w:rsidR="00352E73" w:rsidRPr="00D50833" w:rsidRDefault="00352E73" w:rsidP="00FA5ACE">
            <w:pPr>
              <w:pStyle w:val="PR1"/>
              <w:numPr>
                <w:ilvl w:val="0"/>
                <w:numId w:val="0"/>
              </w:numPr>
              <w:jc w:val="left"/>
              <w:rPr>
                <w:color w:val="000000"/>
                <w:sz w:val="20"/>
              </w:rPr>
            </w:pPr>
            <w:r w:rsidRPr="00D50833">
              <w:rPr>
                <w:color w:val="000000"/>
                <w:sz w:val="20"/>
              </w:rPr>
              <w:t xml:space="preserve">When using closer as a </w:t>
            </w:r>
            <w:r>
              <w:rPr>
                <w:color w:val="000000"/>
                <w:sz w:val="20"/>
              </w:rPr>
              <w:t>stop.</w:t>
            </w:r>
          </w:p>
        </w:tc>
        <w:tc>
          <w:tcPr>
            <w:tcW w:w="4646" w:type="dxa"/>
          </w:tcPr>
          <w:p w:rsidR="00352E73" w:rsidRPr="00D50833" w:rsidRDefault="0081435F" w:rsidP="00FA5ACE">
            <w:pPr>
              <w:pStyle w:val="PR1"/>
              <w:numPr>
                <w:ilvl w:val="0"/>
                <w:numId w:val="0"/>
              </w:numPr>
              <w:jc w:val="left"/>
              <w:rPr>
                <w:color w:val="000000"/>
                <w:sz w:val="20"/>
              </w:rPr>
            </w:pPr>
            <w:r>
              <w:rPr>
                <w:color w:val="000000"/>
                <w:sz w:val="20"/>
              </w:rPr>
              <w:t>LCN d</w:t>
            </w:r>
            <w:r w:rsidR="00352E73" w:rsidRPr="00D50833">
              <w:rPr>
                <w:color w:val="000000"/>
                <w:sz w:val="20"/>
              </w:rPr>
              <w:t>oor closer 4111 SHCNS (stop arm)</w:t>
            </w:r>
          </w:p>
        </w:tc>
      </w:tr>
    </w:tbl>
    <w:p w:rsidR="00201C9E" w:rsidRDefault="00201C9E">
      <w:pPr>
        <w:pStyle w:val="PR1"/>
      </w:pPr>
      <w:r>
        <w:t>Kick Plates</w:t>
      </w:r>
    </w:p>
    <w:p w:rsidR="00201C9E" w:rsidRDefault="00201C9E">
      <w:pPr>
        <w:pStyle w:val="PR2"/>
        <w:spacing w:before="240"/>
      </w:pPr>
      <w:r w:rsidRPr="002401C9">
        <w:rPr>
          <w:b/>
        </w:rPr>
        <w:t>Kick plates are required on the push side of all doors that have door closers</w:t>
      </w:r>
      <w:r>
        <w:t xml:space="preserve">.  Kick plates shall be beveled on three sides and furnished with match oval head screws.  </w:t>
      </w:r>
    </w:p>
    <w:p w:rsidR="00201C9E" w:rsidRDefault="00201C9E">
      <w:pPr>
        <w:pStyle w:val="PR2"/>
        <w:spacing w:before="240"/>
      </w:pPr>
      <w:r>
        <w:lastRenderedPageBreak/>
        <w:t>Salvage existing, clean and reinstall.</w:t>
      </w:r>
    </w:p>
    <w:p w:rsidR="00201C9E" w:rsidRDefault="00201C9E">
      <w:pPr>
        <w:pStyle w:val="PR2"/>
        <w:spacing w:before="240"/>
      </w:pPr>
      <w:r>
        <w:t>Rockwood 304 stainless steel kick plate -.050 inch x 16” high x width of door less 1 inch.  Provide higher or lower protection when noted on door schedule.</w:t>
      </w:r>
    </w:p>
    <w:p w:rsidR="003A7908" w:rsidRDefault="00201C9E" w:rsidP="00A85A3B">
      <w:pPr>
        <w:pStyle w:val="PR2"/>
        <w:spacing w:before="240"/>
      </w:pPr>
      <w:r>
        <w:t>Rockwood bronze kick plate -.050 inch x 16” high x width of door less 1 inch.  Provide higher or lower protection when noted on door schedule.  Use bronze only to match existing; the bronze corrodes when the lacquer finish wears away.  Provide trim protectors at high kick plates for doors with heavy cart traffic.</w:t>
      </w:r>
    </w:p>
    <w:p w:rsidR="00201C9E" w:rsidRDefault="00201C9E" w:rsidP="00C4182E">
      <w:pPr>
        <w:pStyle w:val="PR1"/>
      </w:pPr>
      <w:r>
        <w:t>Weather-stripping</w:t>
      </w:r>
    </w:p>
    <w:p w:rsidR="00201C9E" w:rsidRDefault="00201C9E">
      <w:pPr>
        <w:pStyle w:val="PR1"/>
        <w:numPr>
          <w:ilvl w:val="0"/>
          <w:numId w:val="0"/>
        </w:numPr>
        <w:ind w:left="288"/>
        <w:jc w:val="center"/>
      </w:pPr>
      <w:r>
        <w:rPr>
          <w:b/>
          <w:u w:val="single"/>
        </w:rPr>
        <w:t>WEATHERSTRIPPING SCHEDULE</w:t>
      </w:r>
    </w:p>
    <w:p w:rsidR="00201C9E" w:rsidRDefault="00201C9E">
      <w:pPr>
        <w:pStyle w:val="PR1"/>
        <w:numPr>
          <w:ilvl w:val="0"/>
          <w:numId w:val="0"/>
        </w:numPr>
        <w:ind w:left="288"/>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4"/>
        <w:gridCol w:w="3492"/>
      </w:tblGrid>
      <w:tr w:rsidR="00201C9E">
        <w:trPr>
          <w:trHeight w:val="458"/>
        </w:trPr>
        <w:tc>
          <w:tcPr>
            <w:tcW w:w="0" w:type="auto"/>
          </w:tcPr>
          <w:p w:rsidR="00201C9E" w:rsidRDefault="00201C9E">
            <w:pPr>
              <w:pStyle w:val="ART"/>
              <w:numPr>
                <w:ilvl w:val="0"/>
                <w:numId w:val="0"/>
              </w:numPr>
              <w:jc w:val="center"/>
              <w:rPr>
                <w:b/>
                <w:sz w:val="20"/>
                <w:u w:val="single"/>
              </w:rPr>
            </w:pPr>
            <w:r>
              <w:rPr>
                <w:b/>
                <w:sz w:val="20"/>
                <w:u w:val="single"/>
              </w:rPr>
              <w:t>Typical Usage</w:t>
            </w:r>
          </w:p>
        </w:tc>
        <w:tc>
          <w:tcPr>
            <w:tcW w:w="0" w:type="auto"/>
          </w:tcPr>
          <w:p w:rsidR="00201C9E" w:rsidRDefault="00201C9E">
            <w:pPr>
              <w:pStyle w:val="ART"/>
              <w:numPr>
                <w:ilvl w:val="0"/>
                <w:numId w:val="0"/>
              </w:numPr>
              <w:jc w:val="center"/>
              <w:rPr>
                <w:b/>
                <w:sz w:val="20"/>
                <w:u w:val="single"/>
              </w:rPr>
            </w:pPr>
            <w:r>
              <w:rPr>
                <w:b/>
                <w:sz w:val="20"/>
                <w:u w:val="single"/>
              </w:rPr>
              <w:t>Weather-stripping</w:t>
            </w:r>
          </w:p>
        </w:tc>
      </w:tr>
      <w:tr w:rsidR="00201C9E">
        <w:tc>
          <w:tcPr>
            <w:tcW w:w="0" w:type="auto"/>
          </w:tcPr>
          <w:p w:rsidR="00201C9E" w:rsidRDefault="00201C9E">
            <w:pPr>
              <w:pStyle w:val="ART"/>
              <w:numPr>
                <w:ilvl w:val="0"/>
                <w:numId w:val="0"/>
              </w:numPr>
              <w:rPr>
                <w:sz w:val="20"/>
              </w:rPr>
            </w:pPr>
            <w:r>
              <w:rPr>
                <w:sz w:val="20"/>
              </w:rPr>
              <w:t xml:space="preserve">Field-check condition of existing vinyl and pile seats.  Note or specify replacement as required.  </w:t>
            </w:r>
          </w:p>
        </w:tc>
        <w:tc>
          <w:tcPr>
            <w:tcW w:w="0" w:type="auto"/>
          </w:tcPr>
          <w:p w:rsidR="00201C9E" w:rsidRDefault="00201C9E">
            <w:pPr>
              <w:pStyle w:val="ART"/>
              <w:numPr>
                <w:ilvl w:val="0"/>
                <w:numId w:val="0"/>
              </w:numPr>
              <w:rPr>
                <w:sz w:val="20"/>
              </w:rPr>
            </w:pPr>
            <w:r>
              <w:rPr>
                <w:sz w:val="20"/>
              </w:rPr>
              <w:t>Salvage existing when appropriate, clean and reinstall.</w:t>
            </w:r>
          </w:p>
        </w:tc>
      </w:tr>
      <w:tr w:rsidR="00201C9E">
        <w:tc>
          <w:tcPr>
            <w:tcW w:w="0" w:type="auto"/>
          </w:tcPr>
          <w:p w:rsidR="00201C9E" w:rsidRDefault="00201C9E">
            <w:pPr>
              <w:pStyle w:val="ART"/>
              <w:numPr>
                <w:ilvl w:val="0"/>
                <w:numId w:val="0"/>
              </w:numPr>
              <w:rPr>
                <w:sz w:val="20"/>
              </w:rPr>
            </w:pPr>
            <w:r>
              <w:rPr>
                <w:sz w:val="20"/>
              </w:rPr>
              <w:t>At both jambs and head</w:t>
            </w:r>
          </w:p>
        </w:tc>
        <w:tc>
          <w:tcPr>
            <w:tcW w:w="0" w:type="auto"/>
          </w:tcPr>
          <w:p w:rsidR="00201C9E" w:rsidRDefault="00201C9E">
            <w:pPr>
              <w:pStyle w:val="ART"/>
              <w:numPr>
                <w:ilvl w:val="0"/>
                <w:numId w:val="0"/>
              </w:numPr>
              <w:rPr>
                <w:sz w:val="20"/>
              </w:rPr>
            </w:pPr>
            <w:r>
              <w:rPr>
                <w:sz w:val="20"/>
              </w:rPr>
              <w:t>Pemko extruded aluminum retainer with vinyl bulb, 306A or equal by Reese.</w:t>
            </w:r>
          </w:p>
        </w:tc>
      </w:tr>
      <w:tr w:rsidR="00201C9E">
        <w:tc>
          <w:tcPr>
            <w:tcW w:w="0" w:type="auto"/>
          </w:tcPr>
          <w:p w:rsidR="00201C9E" w:rsidRDefault="00201C9E">
            <w:pPr>
              <w:pStyle w:val="ART"/>
              <w:numPr>
                <w:ilvl w:val="0"/>
                <w:numId w:val="0"/>
              </w:numPr>
              <w:rPr>
                <w:sz w:val="20"/>
              </w:rPr>
            </w:pPr>
            <w:r>
              <w:rPr>
                <w:sz w:val="20"/>
              </w:rPr>
              <w:t>Typical heavy use door bottom on new hollow metal doors.  Do not use this door bottom with plastic laminated doors as insufficient material is left for screws.</w:t>
            </w:r>
          </w:p>
        </w:tc>
        <w:tc>
          <w:tcPr>
            <w:tcW w:w="0" w:type="auto"/>
          </w:tcPr>
          <w:p w:rsidR="00201C9E" w:rsidRDefault="00201C9E">
            <w:pPr>
              <w:pStyle w:val="ART"/>
              <w:numPr>
                <w:ilvl w:val="0"/>
                <w:numId w:val="0"/>
              </w:numPr>
              <w:rPr>
                <w:sz w:val="20"/>
              </w:rPr>
            </w:pPr>
            <w:r>
              <w:rPr>
                <w:sz w:val="20"/>
              </w:rPr>
              <w:t>Pemko full mortise automatic door bottom, 434A or equal by Reese.</w:t>
            </w:r>
          </w:p>
        </w:tc>
      </w:tr>
      <w:tr w:rsidR="00201C9E">
        <w:tc>
          <w:tcPr>
            <w:tcW w:w="0" w:type="auto"/>
          </w:tcPr>
          <w:p w:rsidR="00201C9E" w:rsidRDefault="00201C9E">
            <w:pPr>
              <w:pStyle w:val="ART"/>
              <w:numPr>
                <w:ilvl w:val="0"/>
                <w:numId w:val="0"/>
              </w:numPr>
              <w:rPr>
                <w:sz w:val="20"/>
              </w:rPr>
            </w:pPr>
            <w:r>
              <w:rPr>
                <w:sz w:val="20"/>
              </w:rPr>
              <w:t>Typical heavy use door bottom for plastic laminate doors.</w:t>
            </w:r>
          </w:p>
        </w:tc>
        <w:tc>
          <w:tcPr>
            <w:tcW w:w="0" w:type="auto"/>
          </w:tcPr>
          <w:p w:rsidR="00201C9E" w:rsidRDefault="00201C9E">
            <w:pPr>
              <w:pStyle w:val="ART"/>
              <w:numPr>
                <w:ilvl w:val="0"/>
                <w:numId w:val="0"/>
              </w:numPr>
              <w:rPr>
                <w:sz w:val="20"/>
              </w:rPr>
            </w:pPr>
            <w:r>
              <w:rPr>
                <w:sz w:val="20"/>
              </w:rPr>
              <w:t>Pemko semi-mortise automatic door bottom, 430AM or equal by Reese.</w:t>
            </w:r>
          </w:p>
        </w:tc>
      </w:tr>
      <w:tr w:rsidR="00201C9E">
        <w:tc>
          <w:tcPr>
            <w:tcW w:w="0" w:type="auto"/>
          </w:tcPr>
          <w:p w:rsidR="00201C9E" w:rsidRDefault="00201C9E">
            <w:pPr>
              <w:pStyle w:val="ART"/>
              <w:numPr>
                <w:ilvl w:val="0"/>
                <w:numId w:val="0"/>
              </w:numPr>
              <w:rPr>
                <w:sz w:val="20"/>
              </w:rPr>
            </w:pPr>
            <w:r>
              <w:rPr>
                <w:sz w:val="20"/>
              </w:rPr>
              <w:t>Typical heavy use door bottom for existing hollow metal doors.</w:t>
            </w:r>
          </w:p>
        </w:tc>
        <w:tc>
          <w:tcPr>
            <w:tcW w:w="0" w:type="auto"/>
          </w:tcPr>
          <w:p w:rsidR="00201C9E" w:rsidRDefault="00201C9E">
            <w:pPr>
              <w:pStyle w:val="ART"/>
              <w:numPr>
                <w:ilvl w:val="0"/>
                <w:numId w:val="0"/>
              </w:numPr>
              <w:rPr>
                <w:sz w:val="20"/>
              </w:rPr>
            </w:pPr>
            <w:r>
              <w:rPr>
                <w:sz w:val="20"/>
              </w:rPr>
              <w:t>Pemko surface mounted automatic door bottom, 430AS or equal by Reese.</w:t>
            </w:r>
          </w:p>
        </w:tc>
      </w:tr>
      <w:tr w:rsidR="00201C9E">
        <w:tc>
          <w:tcPr>
            <w:tcW w:w="0" w:type="auto"/>
          </w:tcPr>
          <w:p w:rsidR="00201C9E" w:rsidRDefault="00201C9E">
            <w:pPr>
              <w:pStyle w:val="ART"/>
              <w:numPr>
                <w:ilvl w:val="0"/>
                <w:numId w:val="0"/>
              </w:numPr>
              <w:rPr>
                <w:sz w:val="20"/>
              </w:rPr>
            </w:pPr>
            <w:r>
              <w:rPr>
                <w:sz w:val="20"/>
              </w:rPr>
              <w:t>Typical lighter duty door bottom for new doors.</w:t>
            </w:r>
          </w:p>
        </w:tc>
        <w:tc>
          <w:tcPr>
            <w:tcW w:w="0" w:type="auto"/>
          </w:tcPr>
          <w:p w:rsidR="00201C9E" w:rsidRDefault="00201C9E">
            <w:pPr>
              <w:pStyle w:val="ART"/>
              <w:numPr>
                <w:ilvl w:val="0"/>
                <w:numId w:val="0"/>
              </w:numPr>
              <w:rPr>
                <w:sz w:val="20"/>
              </w:rPr>
            </w:pPr>
            <w:r>
              <w:rPr>
                <w:sz w:val="20"/>
              </w:rPr>
              <w:t>Pemko full mortise automatic door with neoprene sponge, 411 or equal by Reese.</w:t>
            </w:r>
          </w:p>
        </w:tc>
      </w:tr>
      <w:tr w:rsidR="00201C9E">
        <w:tc>
          <w:tcPr>
            <w:tcW w:w="0" w:type="auto"/>
          </w:tcPr>
          <w:p w:rsidR="00201C9E" w:rsidRDefault="00201C9E">
            <w:pPr>
              <w:pStyle w:val="ART"/>
              <w:numPr>
                <w:ilvl w:val="0"/>
                <w:numId w:val="0"/>
              </w:numPr>
              <w:rPr>
                <w:sz w:val="20"/>
              </w:rPr>
            </w:pPr>
            <w:r>
              <w:rPr>
                <w:sz w:val="20"/>
              </w:rPr>
              <w:t>Typical lighter duty door for existing hollow metal doors.</w:t>
            </w:r>
          </w:p>
        </w:tc>
        <w:tc>
          <w:tcPr>
            <w:tcW w:w="0" w:type="auto"/>
          </w:tcPr>
          <w:p w:rsidR="00201C9E" w:rsidRDefault="00201C9E">
            <w:pPr>
              <w:pStyle w:val="ART"/>
              <w:numPr>
                <w:ilvl w:val="0"/>
                <w:numId w:val="0"/>
              </w:numPr>
              <w:rPr>
                <w:sz w:val="20"/>
              </w:rPr>
            </w:pPr>
            <w:r>
              <w:rPr>
                <w:sz w:val="20"/>
              </w:rPr>
              <w:t>Pemko surface mounted automatic door bottom, 412 or equal by Reese.</w:t>
            </w:r>
          </w:p>
        </w:tc>
      </w:tr>
      <w:tr w:rsidR="00201C9E">
        <w:trPr>
          <w:trHeight w:val="908"/>
        </w:trPr>
        <w:tc>
          <w:tcPr>
            <w:tcW w:w="0" w:type="auto"/>
          </w:tcPr>
          <w:p w:rsidR="004D2EAD" w:rsidRPr="00527926" w:rsidRDefault="004D2EAD" w:rsidP="004D2EAD">
            <w:pPr>
              <w:pStyle w:val="PR1"/>
              <w:numPr>
                <w:ilvl w:val="0"/>
                <w:numId w:val="0"/>
              </w:numPr>
              <w:rPr>
                <w:sz w:val="20"/>
              </w:rPr>
            </w:pPr>
            <w:r w:rsidRPr="00527926">
              <w:rPr>
                <w:sz w:val="20"/>
              </w:rPr>
              <w:t>Exterior Door Sweeps</w:t>
            </w:r>
          </w:p>
          <w:p w:rsidR="004D2EAD" w:rsidRPr="00527926" w:rsidRDefault="004D2EAD" w:rsidP="004D2EAD">
            <w:pPr>
              <w:pStyle w:val="PR1"/>
              <w:numPr>
                <w:ilvl w:val="0"/>
                <w:numId w:val="0"/>
              </w:numPr>
            </w:pPr>
            <w:r w:rsidRPr="00527926">
              <w:rPr>
                <w:sz w:val="20"/>
              </w:rPr>
              <w:t>Exterior Door Thresholds</w:t>
            </w:r>
          </w:p>
        </w:tc>
        <w:tc>
          <w:tcPr>
            <w:tcW w:w="0" w:type="auto"/>
          </w:tcPr>
          <w:p w:rsidR="004D2EAD" w:rsidRPr="00527926" w:rsidRDefault="004D2EAD" w:rsidP="004D2EAD">
            <w:pPr>
              <w:pStyle w:val="PR1"/>
              <w:numPr>
                <w:ilvl w:val="0"/>
                <w:numId w:val="0"/>
              </w:numPr>
              <w:rPr>
                <w:sz w:val="18"/>
                <w:szCs w:val="18"/>
              </w:rPr>
            </w:pPr>
            <w:r w:rsidRPr="00527926">
              <w:rPr>
                <w:sz w:val="18"/>
                <w:szCs w:val="18"/>
              </w:rPr>
              <w:t>National Guard C607A or Pemko 18062</w:t>
            </w:r>
          </w:p>
          <w:p w:rsidR="004D2EAD" w:rsidRPr="00527926" w:rsidRDefault="004D2EAD" w:rsidP="004D2EAD">
            <w:pPr>
              <w:pStyle w:val="PR1"/>
              <w:numPr>
                <w:ilvl w:val="0"/>
                <w:numId w:val="0"/>
              </w:numPr>
              <w:rPr>
                <w:sz w:val="18"/>
                <w:szCs w:val="18"/>
              </w:rPr>
            </w:pPr>
            <w:r w:rsidRPr="00527926">
              <w:rPr>
                <w:sz w:val="18"/>
                <w:szCs w:val="18"/>
              </w:rPr>
              <w:t>National Guard 425 or Pemko 175</w:t>
            </w:r>
          </w:p>
          <w:p w:rsidR="004D2EAD" w:rsidRPr="00527926" w:rsidRDefault="004D2EAD" w:rsidP="004D2EAD">
            <w:pPr>
              <w:pStyle w:val="PR1"/>
              <w:numPr>
                <w:ilvl w:val="0"/>
                <w:numId w:val="0"/>
              </w:numPr>
              <w:ind w:left="864" w:hanging="576"/>
            </w:pPr>
          </w:p>
        </w:tc>
      </w:tr>
    </w:tbl>
    <w:p w:rsidR="00201C9E" w:rsidRDefault="00201C9E">
      <w:pPr>
        <w:pStyle w:val="PR2"/>
        <w:numPr>
          <w:ilvl w:val="0"/>
          <w:numId w:val="0"/>
        </w:numPr>
        <w:spacing w:before="240"/>
        <w:rPr>
          <w:rFonts w:ascii="Times" w:hAnsi="Times"/>
        </w:rPr>
      </w:pPr>
    </w:p>
    <w:p w:rsidR="00201C9E" w:rsidRDefault="00201C9E">
      <w:pPr>
        <w:pStyle w:val="PR1"/>
      </w:pPr>
      <w:r>
        <w:t>Foot and Head Bolts</w:t>
      </w:r>
    </w:p>
    <w:p w:rsidR="00201C9E" w:rsidRDefault="00201C9E">
      <w:pPr>
        <w:pStyle w:val="PR2"/>
        <w:spacing w:before="240"/>
      </w:pPr>
      <w:r>
        <w:t>Foot and head bolts shall have 12-inch downset and ¾ inch throw unless otherwise noted.  Manual bolts shall have lever operation which allows for partial opening before engaging bolt.</w:t>
      </w:r>
    </w:p>
    <w:p w:rsidR="00015C9D" w:rsidRDefault="00015C9D">
      <w:pPr>
        <w:pStyle w:val="PR2"/>
        <w:numPr>
          <w:ilvl w:val="0"/>
          <w:numId w:val="0"/>
        </w:numPr>
        <w:spacing w:before="240"/>
        <w:jc w:val="center"/>
        <w:rPr>
          <w:b/>
          <w:u w:val="single"/>
        </w:rPr>
      </w:pPr>
    </w:p>
    <w:p w:rsidR="00015C9D" w:rsidRDefault="00015C9D">
      <w:pPr>
        <w:pStyle w:val="PR2"/>
        <w:numPr>
          <w:ilvl w:val="0"/>
          <w:numId w:val="0"/>
        </w:numPr>
        <w:spacing w:before="240"/>
        <w:jc w:val="center"/>
        <w:rPr>
          <w:b/>
          <w:u w:val="single"/>
        </w:rPr>
      </w:pPr>
    </w:p>
    <w:p w:rsidR="00201C9E" w:rsidRDefault="00201C9E">
      <w:pPr>
        <w:pStyle w:val="PR2"/>
        <w:numPr>
          <w:ilvl w:val="0"/>
          <w:numId w:val="0"/>
        </w:numPr>
        <w:spacing w:before="240"/>
        <w:jc w:val="center"/>
        <w:rPr>
          <w:b/>
          <w:u w:val="single"/>
        </w:rPr>
      </w:pPr>
      <w:r>
        <w:rPr>
          <w:b/>
          <w:u w:val="single"/>
        </w:rPr>
        <w:t>FOOT AND HEAD BOLT SCHEDULE</w:t>
      </w:r>
    </w:p>
    <w:p w:rsidR="00201C9E" w:rsidRDefault="00201C9E">
      <w:pPr>
        <w:pStyle w:val="PR2"/>
        <w:numPr>
          <w:ilvl w:val="0"/>
          <w:numId w:val="0"/>
        </w:numPr>
        <w:spacing w:before="240"/>
        <w:jc w:val="center"/>
        <w:rPr>
          <w:b/>
          <w:u w:val="singl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201C9E">
        <w:tc>
          <w:tcPr>
            <w:tcW w:w="4788" w:type="dxa"/>
          </w:tcPr>
          <w:p w:rsidR="00201C9E" w:rsidRDefault="00201C9E">
            <w:pPr>
              <w:pStyle w:val="PR2"/>
              <w:numPr>
                <w:ilvl w:val="0"/>
                <w:numId w:val="0"/>
              </w:numPr>
              <w:spacing w:before="240"/>
              <w:jc w:val="center"/>
              <w:rPr>
                <w:b/>
                <w:sz w:val="20"/>
                <w:u w:val="single"/>
              </w:rPr>
            </w:pPr>
            <w:r>
              <w:rPr>
                <w:b/>
                <w:sz w:val="20"/>
                <w:u w:val="single"/>
              </w:rPr>
              <w:t>Typical Usage</w:t>
            </w:r>
          </w:p>
        </w:tc>
        <w:tc>
          <w:tcPr>
            <w:tcW w:w="4788" w:type="dxa"/>
          </w:tcPr>
          <w:p w:rsidR="00201C9E" w:rsidRDefault="00201C9E">
            <w:pPr>
              <w:pStyle w:val="PR2"/>
              <w:numPr>
                <w:ilvl w:val="0"/>
                <w:numId w:val="0"/>
              </w:numPr>
              <w:spacing w:before="240"/>
              <w:jc w:val="center"/>
              <w:rPr>
                <w:b/>
                <w:sz w:val="20"/>
                <w:u w:val="single"/>
              </w:rPr>
            </w:pPr>
            <w:r>
              <w:rPr>
                <w:b/>
                <w:sz w:val="20"/>
                <w:u w:val="single"/>
              </w:rPr>
              <w:t>Foot and Head Bolts</w:t>
            </w:r>
          </w:p>
        </w:tc>
      </w:tr>
      <w:tr w:rsidR="00201C9E">
        <w:tc>
          <w:tcPr>
            <w:tcW w:w="4788" w:type="dxa"/>
          </w:tcPr>
          <w:p w:rsidR="00201C9E" w:rsidRDefault="00201C9E">
            <w:pPr>
              <w:pStyle w:val="PR2"/>
              <w:numPr>
                <w:ilvl w:val="0"/>
                <w:numId w:val="0"/>
              </w:numPr>
              <w:spacing w:before="240"/>
              <w:rPr>
                <w:sz w:val="20"/>
              </w:rPr>
            </w:pPr>
            <w:r>
              <w:rPr>
                <w:sz w:val="20"/>
              </w:rPr>
              <w:t>Head bolt.  Use only on non-labeled door openings.</w:t>
            </w:r>
          </w:p>
        </w:tc>
        <w:tc>
          <w:tcPr>
            <w:tcW w:w="4788" w:type="dxa"/>
          </w:tcPr>
          <w:p w:rsidR="00201C9E" w:rsidRDefault="00201C9E">
            <w:pPr>
              <w:pStyle w:val="PR2"/>
              <w:numPr>
                <w:ilvl w:val="0"/>
                <w:numId w:val="0"/>
              </w:numPr>
              <w:spacing w:before="240"/>
              <w:rPr>
                <w:sz w:val="20"/>
              </w:rPr>
            </w:pPr>
            <w:smartTag w:uri="urn:schemas-microsoft-com:office:smarttags" w:element="place">
              <w:r>
                <w:rPr>
                  <w:sz w:val="20"/>
                </w:rPr>
                <w:t>Baldwin</w:t>
              </w:r>
            </w:smartTag>
            <w:r>
              <w:rPr>
                <w:sz w:val="20"/>
              </w:rPr>
              <w:t xml:space="preserve"> extension flush bolt 0610</w:t>
            </w:r>
          </w:p>
        </w:tc>
      </w:tr>
      <w:tr w:rsidR="00201C9E">
        <w:tc>
          <w:tcPr>
            <w:tcW w:w="4788" w:type="dxa"/>
          </w:tcPr>
          <w:p w:rsidR="00201C9E" w:rsidRDefault="00201C9E">
            <w:pPr>
              <w:pStyle w:val="PR2"/>
              <w:numPr>
                <w:ilvl w:val="0"/>
                <w:numId w:val="0"/>
              </w:numPr>
              <w:spacing w:before="240"/>
              <w:rPr>
                <w:sz w:val="20"/>
              </w:rPr>
            </w:pPr>
            <w:r>
              <w:rPr>
                <w:sz w:val="20"/>
              </w:rPr>
              <w:t>Floor bolt.  Use only on non-labeled door openings.</w:t>
            </w:r>
          </w:p>
        </w:tc>
        <w:tc>
          <w:tcPr>
            <w:tcW w:w="4788" w:type="dxa"/>
          </w:tcPr>
          <w:p w:rsidR="00201C9E" w:rsidRDefault="00201C9E">
            <w:pPr>
              <w:pStyle w:val="PR2"/>
              <w:numPr>
                <w:ilvl w:val="0"/>
                <w:numId w:val="0"/>
              </w:numPr>
              <w:spacing w:before="240"/>
              <w:rPr>
                <w:sz w:val="20"/>
              </w:rPr>
            </w:pPr>
            <w:smartTag w:uri="urn:schemas-microsoft-com:office:smarttags" w:element="place">
              <w:r>
                <w:rPr>
                  <w:sz w:val="20"/>
                </w:rPr>
                <w:t>Baldwin</w:t>
              </w:r>
            </w:smartTag>
            <w:r>
              <w:rPr>
                <w:sz w:val="20"/>
              </w:rPr>
              <w:t xml:space="preserve"> extension flush bolt 0610.  Provide </w:t>
            </w:r>
            <w:smartTag w:uri="urn:schemas-microsoft-com:office:smarttags" w:element="place">
              <w:r>
                <w:rPr>
                  <w:sz w:val="20"/>
                </w:rPr>
                <w:t>Baldwin</w:t>
              </w:r>
            </w:smartTag>
            <w:r>
              <w:rPr>
                <w:sz w:val="20"/>
              </w:rPr>
              <w:t xml:space="preserve"> 0621 or 0622 dustproof strike.  Set floor strike in epoxy or expanding grout.  Coordinate type and installation of floor strike with floor material (tile, carpet, etc.).</w:t>
            </w:r>
          </w:p>
        </w:tc>
      </w:tr>
      <w:tr w:rsidR="00201C9E">
        <w:tc>
          <w:tcPr>
            <w:tcW w:w="4788" w:type="dxa"/>
          </w:tcPr>
          <w:p w:rsidR="00201C9E" w:rsidRDefault="00201C9E">
            <w:pPr>
              <w:pStyle w:val="PR2"/>
              <w:numPr>
                <w:ilvl w:val="0"/>
                <w:numId w:val="0"/>
              </w:numPr>
              <w:spacing w:before="240"/>
              <w:rPr>
                <w:sz w:val="20"/>
              </w:rPr>
            </w:pPr>
            <w:r>
              <w:rPr>
                <w:sz w:val="20"/>
              </w:rPr>
              <w:t>Typical at labeled door opening.  Avoid pairs of doors at labeled openings if possible by using ganged single doors.</w:t>
            </w:r>
          </w:p>
        </w:tc>
        <w:tc>
          <w:tcPr>
            <w:tcW w:w="4788" w:type="dxa"/>
          </w:tcPr>
          <w:p w:rsidR="00201C9E" w:rsidRDefault="005A17CB">
            <w:pPr>
              <w:pStyle w:val="PR2"/>
              <w:numPr>
                <w:ilvl w:val="0"/>
                <w:numId w:val="0"/>
              </w:numPr>
              <w:spacing w:before="240"/>
              <w:rPr>
                <w:sz w:val="20"/>
              </w:rPr>
            </w:pPr>
            <w:r w:rsidRPr="005A17CB">
              <w:rPr>
                <w:sz w:val="20"/>
              </w:rPr>
              <w:t>Ives FB</w:t>
            </w:r>
            <w:r w:rsidR="002D2911" w:rsidRPr="005A17CB">
              <w:rPr>
                <w:sz w:val="20"/>
              </w:rPr>
              <w:t>31P</w:t>
            </w:r>
            <w:r w:rsidR="00201C9E" w:rsidRPr="005A17CB">
              <w:rPr>
                <w:sz w:val="20"/>
              </w:rPr>
              <w:t>.</w:t>
            </w:r>
            <w:r w:rsidR="00201C9E">
              <w:rPr>
                <w:sz w:val="20"/>
              </w:rPr>
              <w:t xml:space="preserve">  Provide strike plates for active door leaf and dustproof floor strike.  Set floor strike in epoxy or expanding grout.  Coordinate type and installation of floor strike with floor material (title, carpet, etc.).</w:t>
            </w:r>
          </w:p>
        </w:tc>
      </w:tr>
    </w:tbl>
    <w:p w:rsidR="00201C9E" w:rsidRDefault="00201C9E">
      <w:pPr>
        <w:pStyle w:val="PR2"/>
        <w:numPr>
          <w:ilvl w:val="0"/>
          <w:numId w:val="0"/>
        </w:numPr>
        <w:spacing w:before="240"/>
      </w:pPr>
    </w:p>
    <w:p w:rsidR="00201C9E" w:rsidRDefault="00201C9E">
      <w:pPr>
        <w:pStyle w:val="PR1"/>
      </w:pPr>
      <w:r>
        <w:t>Coordinators</w:t>
      </w:r>
    </w:p>
    <w:p w:rsidR="00201C9E" w:rsidRDefault="00201C9E">
      <w:pPr>
        <w:pStyle w:val="PR2"/>
        <w:spacing w:before="240"/>
      </w:pPr>
      <w:r>
        <w:t>Avoid door coordinators wherever possible by using removable door mullions.</w:t>
      </w:r>
    </w:p>
    <w:p w:rsidR="00201C9E" w:rsidRDefault="00201C9E">
      <w:pPr>
        <w:pStyle w:val="PR2"/>
        <w:numPr>
          <w:ilvl w:val="0"/>
          <w:numId w:val="0"/>
        </w:numPr>
        <w:spacing w:before="240"/>
        <w:jc w:val="center"/>
        <w:rPr>
          <w:b/>
          <w:u w:val="single"/>
        </w:rPr>
      </w:pPr>
      <w:r>
        <w:rPr>
          <w:b/>
          <w:u w:val="single"/>
        </w:rPr>
        <w:t>DOOR COORDINATOR SCHEDULE</w:t>
      </w:r>
    </w:p>
    <w:p w:rsidR="00201C9E" w:rsidRDefault="00201C9E">
      <w:pPr>
        <w:pStyle w:val="PR2"/>
        <w:numPr>
          <w:ilvl w:val="0"/>
          <w:numId w:val="0"/>
        </w:numPr>
        <w:spacing w:before="240"/>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201C9E">
        <w:tc>
          <w:tcPr>
            <w:tcW w:w="4788" w:type="dxa"/>
          </w:tcPr>
          <w:p w:rsidR="00201C9E" w:rsidRDefault="00201C9E">
            <w:pPr>
              <w:pStyle w:val="PR2"/>
              <w:numPr>
                <w:ilvl w:val="0"/>
                <w:numId w:val="0"/>
              </w:numPr>
              <w:spacing w:before="240"/>
              <w:jc w:val="center"/>
              <w:rPr>
                <w:b/>
                <w:sz w:val="20"/>
                <w:u w:val="single"/>
              </w:rPr>
            </w:pPr>
            <w:r>
              <w:rPr>
                <w:b/>
                <w:sz w:val="20"/>
                <w:u w:val="single"/>
              </w:rPr>
              <w:t>Typical Usage</w:t>
            </w:r>
          </w:p>
        </w:tc>
        <w:tc>
          <w:tcPr>
            <w:tcW w:w="4788" w:type="dxa"/>
          </w:tcPr>
          <w:p w:rsidR="00201C9E" w:rsidRDefault="00201C9E">
            <w:pPr>
              <w:pStyle w:val="PR2"/>
              <w:numPr>
                <w:ilvl w:val="0"/>
                <w:numId w:val="0"/>
              </w:numPr>
              <w:spacing w:before="240"/>
              <w:jc w:val="center"/>
              <w:rPr>
                <w:b/>
                <w:sz w:val="20"/>
                <w:u w:val="single"/>
              </w:rPr>
            </w:pPr>
            <w:r>
              <w:rPr>
                <w:b/>
                <w:sz w:val="20"/>
                <w:u w:val="single"/>
              </w:rPr>
              <w:t>Foot and Head Bolts</w:t>
            </w:r>
          </w:p>
        </w:tc>
      </w:tr>
      <w:tr w:rsidR="00201C9E">
        <w:tc>
          <w:tcPr>
            <w:tcW w:w="4788" w:type="dxa"/>
          </w:tcPr>
          <w:p w:rsidR="00201C9E" w:rsidRDefault="00201C9E">
            <w:pPr>
              <w:pStyle w:val="PR2"/>
              <w:numPr>
                <w:ilvl w:val="0"/>
                <w:numId w:val="0"/>
              </w:numPr>
              <w:spacing w:before="240"/>
              <w:jc w:val="left"/>
              <w:rPr>
                <w:sz w:val="20"/>
              </w:rPr>
            </w:pPr>
            <w:r>
              <w:rPr>
                <w:sz w:val="20"/>
              </w:rPr>
              <w:t>Salvage only roller type coordinators, and only in low traffic areas.</w:t>
            </w:r>
          </w:p>
        </w:tc>
        <w:tc>
          <w:tcPr>
            <w:tcW w:w="4788" w:type="dxa"/>
          </w:tcPr>
          <w:p w:rsidR="00201C9E" w:rsidRDefault="00201C9E">
            <w:pPr>
              <w:pStyle w:val="PR2"/>
              <w:numPr>
                <w:ilvl w:val="0"/>
                <w:numId w:val="0"/>
              </w:numPr>
              <w:spacing w:before="240"/>
              <w:jc w:val="left"/>
              <w:rPr>
                <w:sz w:val="20"/>
              </w:rPr>
            </w:pPr>
            <w:r>
              <w:rPr>
                <w:sz w:val="20"/>
              </w:rPr>
              <w:t>Salvage existing.</w:t>
            </w:r>
          </w:p>
        </w:tc>
      </w:tr>
      <w:tr w:rsidR="00201C9E">
        <w:tc>
          <w:tcPr>
            <w:tcW w:w="4788" w:type="dxa"/>
          </w:tcPr>
          <w:p w:rsidR="00201C9E" w:rsidRDefault="00201C9E">
            <w:pPr>
              <w:pStyle w:val="PR2"/>
              <w:numPr>
                <w:ilvl w:val="0"/>
                <w:numId w:val="0"/>
              </w:numPr>
              <w:spacing w:before="240"/>
              <w:jc w:val="left"/>
              <w:rPr>
                <w:sz w:val="20"/>
              </w:rPr>
            </w:pPr>
            <w:r>
              <w:rPr>
                <w:sz w:val="20"/>
              </w:rPr>
              <w:t>Use at low traffic areas with no potential for vandalism.</w:t>
            </w:r>
          </w:p>
        </w:tc>
        <w:tc>
          <w:tcPr>
            <w:tcW w:w="4788" w:type="dxa"/>
          </w:tcPr>
          <w:p w:rsidR="00201C9E" w:rsidRDefault="00201C9E">
            <w:pPr>
              <w:pStyle w:val="PR2"/>
              <w:numPr>
                <w:ilvl w:val="0"/>
                <w:numId w:val="0"/>
              </w:numPr>
              <w:spacing w:before="240"/>
              <w:jc w:val="left"/>
              <w:rPr>
                <w:sz w:val="20"/>
              </w:rPr>
            </w:pPr>
            <w:r>
              <w:rPr>
                <w:sz w:val="20"/>
              </w:rPr>
              <w:t>Ives projected coordinator with roller operation against active and inactive doors, model 469 or 469 ½, or equal.  Provide strikes and required accessories.</w:t>
            </w:r>
          </w:p>
        </w:tc>
      </w:tr>
      <w:tr w:rsidR="00201C9E">
        <w:tc>
          <w:tcPr>
            <w:tcW w:w="4788" w:type="dxa"/>
          </w:tcPr>
          <w:p w:rsidR="00201C9E" w:rsidRDefault="00201C9E">
            <w:pPr>
              <w:pStyle w:val="PR2"/>
              <w:numPr>
                <w:ilvl w:val="0"/>
                <w:numId w:val="0"/>
              </w:numPr>
              <w:spacing w:before="240"/>
              <w:jc w:val="left"/>
              <w:rPr>
                <w:sz w:val="20"/>
              </w:rPr>
            </w:pPr>
            <w:r>
              <w:rPr>
                <w:sz w:val="20"/>
              </w:rPr>
              <w:lastRenderedPageBreak/>
              <w:t>Use at high traffic openings and areas subject to vandalism.</w:t>
            </w:r>
          </w:p>
        </w:tc>
        <w:tc>
          <w:tcPr>
            <w:tcW w:w="4788" w:type="dxa"/>
          </w:tcPr>
          <w:p w:rsidR="00201C9E" w:rsidRDefault="00201C9E">
            <w:pPr>
              <w:pStyle w:val="PR2"/>
              <w:numPr>
                <w:ilvl w:val="0"/>
                <w:numId w:val="0"/>
              </w:numPr>
              <w:spacing w:before="240"/>
              <w:jc w:val="left"/>
              <w:rPr>
                <w:sz w:val="20"/>
              </w:rPr>
            </w:pPr>
            <w:r>
              <w:rPr>
                <w:sz w:val="20"/>
              </w:rPr>
              <w:t>Glynn-Johnson linear stop-mounted coordinator, Series COR, with fillers x size as required.</w:t>
            </w:r>
          </w:p>
        </w:tc>
      </w:tr>
    </w:tbl>
    <w:p w:rsidR="00201C9E" w:rsidRDefault="00201C9E">
      <w:pPr>
        <w:pStyle w:val="PR1"/>
      </w:pPr>
      <w:r>
        <w:t>Removable Mullion</w:t>
      </w:r>
    </w:p>
    <w:p w:rsidR="00201C9E" w:rsidRDefault="00201C9E">
      <w:pPr>
        <w:pStyle w:val="PR2"/>
        <w:spacing w:before="240"/>
      </w:pPr>
      <w:r>
        <w:t>Salvage existing – check anchorage.</w:t>
      </w:r>
    </w:p>
    <w:p w:rsidR="00201C9E" w:rsidRPr="00015C9D" w:rsidRDefault="00201C9E">
      <w:pPr>
        <w:pStyle w:val="PR2"/>
        <w:spacing w:before="240"/>
      </w:pPr>
      <w:r w:rsidRPr="00015C9D">
        <w:t xml:space="preserve">Von Duprin removable steel mullion </w:t>
      </w:r>
      <w:r w:rsidR="0077543D" w:rsidRPr="00015C9D">
        <w:t>KR</w:t>
      </w:r>
      <w:r w:rsidRPr="00015C9D">
        <w:t>4954</w:t>
      </w:r>
      <w:r w:rsidR="0077543D" w:rsidRPr="00015C9D">
        <w:t xml:space="preserve"> with MT54 storage unit</w:t>
      </w:r>
      <w:r w:rsidRPr="00015C9D">
        <w:t xml:space="preserve"> x prime paint, or equal by Arrow or Sargent. </w:t>
      </w:r>
    </w:p>
    <w:p w:rsidR="00015C9D" w:rsidRPr="00015C9D" w:rsidRDefault="00201C9E" w:rsidP="00015C9D">
      <w:pPr>
        <w:pStyle w:val="PR1"/>
      </w:pPr>
      <w:r w:rsidRPr="00015C9D">
        <w:t>Secret Latch</w:t>
      </w:r>
    </w:p>
    <w:p w:rsidR="0078489C" w:rsidRPr="00015C9D" w:rsidRDefault="002D2911" w:rsidP="00A7692F">
      <w:pPr>
        <w:pStyle w:val="PR2"/>
      </w:pPr>
      <w:r w:rsidRPr="00015C9D">
        <w:t xml:space="preserve">Rockwood RW 602x26D or Major MRS 200 SPB or MRS 200 PA(AL) </w:t>
      </w:r>
    </w:p>
    <w:p w:rsidR="00201C9E" w:rsidRDefault="00201C9E">
      <w:pPr>
        <w:pStyle w:val="ART"/>
      </w:pPr>
      <w:r>
        <w:t>HARDWARE FINISHES</w:t>
      </w:r>
    </w:p>
    <w:p w:rsidR="00201C9E" w:rsidRDefault="00201C9E">
      <w:pPr>
        <w:pStyle w:val="PR1"/>
      </w:pPr>
      <w:r>
        <w:t xml:space="preserve">Unless noted elsewhere, finish of hardware listed in Scheduled </w:t>
      </w:r>
      <w:r w:rsidR="003A047C">
        <w:t xml:space="preserve">Hardware </w:t>
      </w:r>
      <w:r>
        <w:t>shall have Dull Bronze or Dull Chromium finish as established by the U.S. Bureau of Standards and listed in the schedule below.  Items of hardware not categorized below shall have finish best matching the selected finish series.</w:t>
      </w:r>
    </w:p>
    <w:p w:rsidR="00201C9E" w:rsidRDefault="00201C9E">
      <w:pPr>
        <w:pStyle w:val="PR2"/>
        <w:numPr>
          <w:ilvl w:val="0"/>
          <w:numId w:val="0"/>
        </w:numPr>
        <w:spacing w:before="240"/>
        <w:ind w:left="864"/>
        <w:jc w:val="center"/>
        <w:rPr>
          <w:b/>
          <w:u w:val="single"/>
        </w:rPr>
      </w:pPr>
      <w:r>
        <w:rPr>
          <w:b/>
          <w:u w:val="single"/>
        </w:rPr>
        <w:t>HARDWARE FINISHES SCHEDULE</w:t>
      </w:r>
    </w:p>
    <w:p w:rsidR="00201C9E" w:rsidRDefault="00201C9E">
      <w:pPr>
        <w:pStyle w:val="PR2"/>
        <w:numPr>
          <w:ilvl w:val="0"/>
          <w:numId w:val="0"/>
        </w:numPr>
        <w:spacing w:before="240"/>
        <w:ind w:left="864"/>
        <w:jc w:val="left"/>
      </w:pP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4"/>
        <w:gridCol w:w="2610"/>
        <w:gridCol w:w="2628"/>
      </w:tblGrid>
      <w:tr w:rsidR="00201C9E">
        <w:tc>
          <w:tcPr>
            <w:tcW w:w="3474" w:type="dxa"/>
          </w:tcPr>
          <w:p w:rsidR="00201C9E" w:rsidRDefault="00201C9E">
            <w:pPr>
              <w:pStyle w:val="PR2"/>
              <w:numPr>
                <w:ilvl w:val="0"/>
                <w:numId w:val="0"/>
              </w:numPr>
              <w:spacing w:before="240"/>
              <w:jc w:val="center"/>
              <w:rPr>
                <w:b/>
                <w:sz w:val="20"/>
                <w:u w:val="single"/>
              </w:rPr>
            </w:pPr>
            <w:r>
              <w:rPr>
                <w:b/>
                <w:sz w:val="20"/>
                <w:u w:val="single"/>
              </w:rPr>
              <w:t>Item</w:t>
            </w:r>
          </w:p>
        </w:tc>
        <w:tc>
          <w:tcPr>
            <w:tcW w:w="2610" w:type="dxa"/>
          </w:tcPr>
          <w:p w:rsidR="00201C9E" w:rsidRDefault="00201C9E">
            <w:pPr>
              <w:pStyle w:val="PR2"/>
              <w:numPr>
                <w:ilvl w:val="0"/>
                <w:numId w:val="0"/>
              </w:numPr>
              <w:spacing w:before="240"/>
              <w:jc w:val="left"/>
              <w:rPr>
                <w:b/>
                <w:sz w:val="20"/>
                <w:u w:val="single"/>
              </w:rPr>
            </w:pPr>
            <w:r>
              <w:rPr>
                <w:b/>
                <w:sz w:val="20"/>
                <w:u w:val="single"/>
              </w:rPr>
              <w:t>Dull Bronze (DB) Finish Series</w:t>
            </w:r>
          </w:p>
        </w:tc>
        <w:tc>
          <w:tcPr>
            <w:tcW w:w="2628" w:type="dxa"/>
          </w:tcPr>
          <w:p w:rsidR="00201C9E" w:rsidRDefault="00201C9E">
            <w:pPr>
              <w:pStyle w:val="PR2"/>
              <w:numPr>
                <w:ilvl w:val="0"/>
                <w:numId w:val="0"/>
              </w:numPr>
              <w:spacing w:before="240"/>
              <w:jc w:val="left"/>
              <w:rPr>
                <w:b/>
                <w:sz w:val="20"/>
                <w:u w:val="single"/>
              </w:rPr>
            </w:pPr>
            <w:r>
              <w:rPr>
                <w:b/>
                <w:sz w:val="20"/>
                <w:u w:val="single"/>
              </w:rPr>
              <w:t>Dull Chromium (DC) Finish Series</w:t>
            </w:r>
          </w:p>
        </w:tc>
      </w:tr>
      <w:tr w:rsidR="00201C9E">
        <w:tc>
          <w:tcPr>
            <w:tcW w:w="3474" w:type="dxa"/>
          </w:tcPr>
          <w:p w:rsidR="00201C9E" w:rsidRDefault="00201C9E">
            <w:pPr>
              <w:pStyle w:val="PR2"/>
              <w:numPr>
                <w:ilvl w:val="0"/>
                <w:numId w:val="0"/>
              </w:numPr>
              <w:spacing w:before="240"/>
              <w:jc w:val="left"/>
              <w:rPr>
                <w:sz w:val="20"/>
              </w:rPr>
            </w:pPr>
            <w:r>
              <w:rPr>
                <w:sz w:val="20"/>
              </w:rPr>
              <w:t>Hinges (All hinges shall have extra heavy copper base plating.)</w:t>
            </w:r>
          </w:p>
        </w:tc>
        <w:tc>
          <w:tcPr>
            <w:tcW w:w="2610" w:type="dxa"/>
          </w:tcPr>
          <w:p w:rsidR="00201C9E" w:rsidRDefault="00201C9E">
            <w:pPr>
              <w:pStyle w:val="PR2"/>
              <w:numPr>
                <w:ilvl w:val="0"/>
                <w:numId w:val="0"/>
              </w:numPr>
              <w:spacing w:before="240"/>
              <w:jc w:val="left"/>
              <w:rPr>
                <w:sz w:val="20"/>
              </w:rPr>
            </w:pPr>
            <w:r>
              <w:rPr>
                <w:sz w:val="20"/>
              </w:rPr>
              <w:t>US10</w:t>
            </w:r>
          </w:p>
        </w:tc>
        <w:tc>
          <w:tcPr>
            <w:tcW w:w="2628" w:type="dxa"/>
          </w:tcPr>
          <w:p w:rsidR="00201C9E" w:rsidRDefault="00201C9E">
            <w:pPr>
              <w:pStyle w:val="PR2"/>
              <w:numPr>
                <w:ilvl w:val="0"/>
                <w:numId w:val="0"/>
              </w:numPr>
              <w:spacing w:before="240"/>
              <w:jc w:val="left"/>
              <w:rPr>
                <w:sz w:val="20"/>
              </w:rPr>
            </w:pPr>
            <w:r>
              <w:rPr>
                <w:sz w:val="20"/>
              </w:rPr>
              <w:t>US26D</w:t>
            </w:r>
          </w:p>
        </w:tc>
      </w:tr>
      <w:tr w:rsidR="00201C9E">
        <w:tc>
          <w:tcPr>
            <w:tcW w:w="3474" w:type="dxa"/>
          </w:tcPr>
          <w:p w:rsidR="00201C9E" w:rsidRDefault="00201C9E">
            <w:pPr>
              <w:pStyle w:val="PR2"/>
              <w:numPr>
                <w:ilvl w:val="0"/>
                <w:numId w:val="0"/>
              </w:numPr>
              <w:spacing w:before="240"/>
              <w:jc w:val="left"/>
              <w:rPr>
                <w:sz w:val="20"/>
              </w:rPr>
            </w:pPr>
            <w:r>
              <w:rPr>
                <w:sz w:val="20"/>
              </w:rPr>
              <w:t>Locksets (latch sets)</w:t>
            </w:r>
          </w:p>
        </w:tc>
        <w:tc>
          <w:tcPr>
            <w:tcW w:w="2610" w:type="dxa"/>
          </w:tcPr>
          <w:p w:rsidR="00201C9E" w:rsidRDefault="00201C9E">
            <w:pPr>
              <w:pStyle w:val="PR2"/>
              <w:numPr>
                <w:ilvl w:val="0"/>
                <w:numId w:val="0"/>
              </w:numPr>
              <w:spacing w:before="240"/>
              <w:jc w:val="left"/>
              <w:rPr>
                <w:sz w:val="20"/>
              </w:rPr>
            </w:pPr>
            <w:r>
              <w:rPr>
                <w:sz w:val="20"/>
              </w:rPr>
              <w:t>US10</w:t>
            </w:r>
          </w:p>
        </w:tc>
        <w:tc>
          <w:tcPr>
            <w:tcW w:w="2628" w:type="dxa"/>
          </w:tcPr>
          <w:p w:rsidR="00201C9E" w:rsidRDefault="00201C9E">
            <w:pPr>
              <w:pStyle w:val="PR2"/>
              <w:numPr>
                <w:ilvl w:val="0"/>
                <w:numId w:val="0"/>
              </w:numPr>
              <w:spacing w:before="240"/>
              <w:jc w:val="left"/>
              <w:rPr>
                <w:sz w:val="20"/>
              </w:rPr>
            </w:pPr>
            <w:r>
              <w:rPr>
                <w:sz w:val="20"/>
              </w:rPr>
              <w:t>US26D</w:t>
            </w:r>
          </w:p>
        </w:tc>
      </w:tr>
      <w:tr w:rsidR="00201C9E">
        <w:tc>
          <w:tcPr>
            <w:tcW w:w="3474" w:type="dxa"/>
          </w:tcPr>
          <w:p w:rsidR="00201C9E" w:rsidRDefault="00201C9E">
            <w:pPr>
              <w:pStyle w:val="PR2"/>
              <w:numPr>
                <w:ilvl w:val="0"/>
                <w:numId w:val="0"/>
              </w:numPr>
              <w:spacing w:before="240"/>
              <w:jc w:val="left"/>
              <w:rPr>
                <w:sz w:val="20"/>
              </w:rPr>
            </w:pPr>
            <w:r>
              <w:rPr>
                <w:sz w:val="20"/>
              </w:rPr>
              <w:t>Panic Devices</w:t>
            </w:r>
          </w:p>
        </w:tc>
        <w:tc>
          <w:tcPr>
            <w:tcW w:w="2610" w:type="dxa"/>
          </w:tcPr>
          <w:p w:rsidR="00201C9E" w:rsidRDefault="00201C9E">
            <w:pPr>
              <w:pStyle w:val="PR2"/>
              <w:numPr>
                <w:ilvl w:val="0"/>
                <w:numId w:val="0"/>
              </w:numPr>
              <w:spacing w:before="240"/>
              <w:jc w:val="left"/>
              <w:rPr>
                <w:sz w:val="20"/>
              </w:rPr>
            </w:pPr>
            <w:r>
              <w:rPr>
                <w:sz w:val="20"/>
              </w:rPr>
              <w:t>US10</w:t>
            </w:r>
          </w:p>
        </w:tc>
        <w:tc>
          <w:tcPr>
            <w:tcW w:w="2628" w:type="dxa"/>
          </w:tcPr>
          <w:p w:rsidR="00201C9E" w:rsidRDefault="0077543D">
            <w:pPr>
              <w:pStyle w:val="PR2"/>
              <w:numPr>
                <w:ilvl w:val="0"/>
                <w:numId w:val="0"/>
              </w:numPr>
              <w:spacing w:before="240"/>
              <w:jc w:val="left"/>
              <w:rPr>
                <w:sz w:val="20"/>
              </w:rPr>
            </w:pPr>
            <w:r w:rsidRPr="00015C9D">
              <w:rPr>
                <w:sz w:val="20"/>
              </w:rPr>
              <w:t>US32</w:t>
            </w:r>
            <w:r w:rsidR="00201C9E" w:rsidRPr="00015C9D">
              <w:rPr>
                <w:sz w:val="20"/>
              </w:rPr>
              <w:t>D</w:t>
            </w:r>
            <w:r w:rsidR="00201C9E">
              <w:rPr>
                <w:sz w:val="20"/>
              </w:rPr>
              <w:t xml:space="preserve"> (stainless)</w:t>
            </w:r>
          </w:p>
        </w:tc>
      </w:tr>
      <w:tr w:rsidR="00201C9E">
        <w:tc>
          <w:tcPr>
            <w:tcW w:w="3474" w:type="dxa"/>
          </w:tcPr>
          <w:p w:rsidR="00201C9E" w:rsidRDefault="00201C9E">
            <w:pPr>
              <w:pStyle w:val="PR2"/>
              <w:numPr>
                <w:ilvl w:val="0"/>
                <w:numId w:val="0"/>
              </w:numPr>
              <w:spacing w:before="240"/>
              <w:jc w:val="left"/>
              <w:rPr>
                <w:sz w:val="20"/>
              </w:rPr>
            </w:pPr>
            <w:r>
              <w:rPr>
                <w:sz w:val="20"/>
              </w:rPr>
              <w:t>Deadbolts</w:t>
            </w:r>
          </w:p>
        </w:tc>
        <w:tc>
          <w:tcPr>
            <w:tcW w:w="2610" w:type="dxa"/>
          </w:tcPr>
          <w:p w:rsidR="00201C9E" w:rsidRDefault="00201C9E">
            <w:pPr>
              <w:pStyle w:val="PR2"/>
              <w:numPr>
                <w:ilvl w:val="0"/>
                <w:numId w:val="0"/>
              </w:numPr>
              <w:spacing w:before="240"/>
              <w:jc w:val="left"/>
              <w:rPr>
                <w:sz w:val="20"/>
              </w:rPr>
            </w:pPr>
            <w:r>
              <w:rPr>
                <w:sz w:val="20"/>
              </w:rPr>
              <w:t>US10</w:t>
            </w:r>
          </w:p>
        </w:tc>
        <w:tc>
          <w:tcPr>
            <w:tcW w:w="2628" w:type="dxa"/>
          </w:tcPr>
          <w:p w:rsidR="00201C9E" w:rsidRDefault="00201C9E">
            <w:pPr>
              <w:pStyle w:val="PR2"/>
              <w:numPr>
                <w:ilvl w:val="0"/>
                <w:numId w:val="0"/>
              </w:numPr>
              <w:spacing w:before="240"/>
              <w:jc w:val="left"/>
              <w:rPr>
                <w:sz w:val="20"/>
              </w:rPr>
            </w:pPr>
            <w:r>
              <w:rPr>
                <w:sz w:val="20"/>
              </w:rPr>
              <w:t>US26D</w:t>
            </w:r>
          </w:p>
        </w:tc>
      </w:tr>
      <w:tr w:rsidR="00201C9E">
        <w:tc>
          <w:tcPr>
            <w:tcW w:w="3474" w:type="dxa"/>
          </w:tcPr>
          <w:p w:rsidR="00201C9E" w:rsidRDefault="00201C9E">
            <w:pPr>
              <w:pStyle w:val="PR2"/>
              <w:numPr>
                <w:ilvl w:val="0"/>
                <w:numId w:val="0"/>
              </w:numPr>
              <w:spacing w:before="240"/>
              <w:jc w:val="left"/>
              <w:rPr>
                <w:sz w:val="20"/>
              </w:rPr>
            </w:pPr>
            <w:r>
              <w:rPr>
                <w:sz w:val="20"/>
              </w:rPr>
              <w:t>Push/pull plates</w:t>
            </w:r>
          </w:p>
        </w:tc>
        <w:tc>
          <w:tcPr>
            <w:tcW w:w="2610" w:type="dxa"/>
          </w:tcPr>
          <w:p w:rsidR="00201C9E" w:rsidRDefault="00201C9E">
            <w:pPr>
              <w:pStyle w:val="PR2"/>
              <w:numPr>
                <w:ilvl w:val="0"/>
                <w:numId w:val="0"/>
              </w:numPr>
              <w:spacing w:before="240"/>
              <w:jc w:val="left"/>
              <w:rPr>
                <w:sz w:val="20"/>
              </w:rPr>
            </w:pPr>
            <w:r>
              <w:rPr>
                <w:sz w:val="20"/>
              </w:rPr>
              <w:t>US10</w:t>
            </w:r>
          </w:p>
        </w:tc>
        <w:tc>
          <w:tcPr>
            <w:tcW w:w="2628" w:type="dxa"/>
          </w:tcPr>
          <w:p w:rsidR="00201C9E" w:rsidRDefault="00201C9E">
            <w:pPr>
              <w:pStyle w:val="PR2"/>
              <w:numPr>
                <w:ilvl w:val="0"/>
                <w:numId w:val="0"/>
              </w:numPr>
              <w:spacing w:before="240"/>
              <w:jc w:val="left"/>
              <w:rPr>
                <w:sz w:val="20"/>
              </w:rPr>
            </w:pPr>
            <w:r>
              <w:rPr>
                <w:sz w:val="20"/>
              </w:rPr>
              <w:t>US26D</w:t>
            </w:r>
          </w:p>
        </w:tc>
      </w:tr>
      <w:tr w:rsidR="00201C9E">
        <w:tc>
          <w:tcPr>
            <w:tcW w:w="3474" w:type="dxa"/>
          </w:tcPr>
          <w:p w:rsidR="00201C9E" w:rsidRDefault="00201C9E">
            <w:pPr>
              <w:pStyle w:val="PR2"/>
              <w:numPr>
                <w:ilvl w:val="0"/>
                <w:numId w:val="0"/>
              </w:numPr>
              <w:spacing w:before="240"/>
              <w:jc w:val="left"/>
              <w:rPr>
                <w:sz w:val="20"/>
              </w:rPr>
            </w:pPr>
            <w:r>
              <w:rPr>
                <w:sz w:val="20"/>
              </w:rPr>
              <w:t>Doorstops</w:t>
            </w:r>
          </w:p>
        </w:tc>
        <w:tc>
          <w:tcPr>
            <w:tcW w:w="2610" w:type="dxa"/>
          </w:tcPr>
          <w:p w:rsidR="00201C9E" w:rsidRDefault="00201C9E">
            <w:pPr>
              <w:pStyle w:val="PR2"/>
              <w:numPr>
                <w:ilvl w:val="0"/>
                <w:numId w:val="0"/>
              </w:numPr>
              <w:spacing w:before="240"/>
              <w:jc w:val="left"/>
              <w:rPr>
                <w:sz w:val="20"/>
              </w:rPr>
            </w:pPr>
            <w:r>
              <w:rPr>
                <w:sz w:val="20"/>
              </w:rPr>
              <w:t>US10</w:t>
            </w:r>
          </w:p>
        </w:tc>
        <w:tc>
          <w:tcPr>
            <w:tcW w:w="2628" w:type="dxa"/>
          </w:tcPr>
          <w:p w:rsidR="00201C9E" w:rsidRDefault="00201C9E">
            <w:pPr>
              <w:pStyle w:val="PR2"/>
              <w:numPr>
                <w:ilvl w:val="0"/>
                <w:numId w:val="0"/>
              </w:numPr>
              <w:spacing w:before="240"/>
              <w:jc w:val="left"/>
              <w:rPr>
                <w:sz w:val="20"/>
              </w:rPr>
            </w:pPr>
            <w:r>
              <w:rPr>
                <w:sz w:val="20"/>
              </w:rPr>
              <w:t>US26D</w:t>
            </w:r>
          </w:p>
        </w:tc>
      </w:tr>
      <w:tr w:rsidR="00201C9E">
        <w:tc>
          <w:tcPr>
            <w:tcW w:w="3474" w:type="dxa"/>
          </w:tcPr>
          <w:p w:rsidR="00201C9E" w:rsidRDefault="00201C9E">
            <w:pPr>
              <w:pStyle w:val="PR2"/>
              <w:numPr>
                <w:ilvl w:val="0"/>
                <w:numId w:val="0"/>
              </w:numPr>
              <w:spacing w:before="240"/>
              <w:jc w:val="left"/>
              <w:rPr>
                <w:sz w:val="20"/>
              </w:rPr>
            </w:pPr>
            <w:r>
              <w:rPr>
                <w:sz w:val="20"/>
              </w:rPr>
              <w:t>Kick plates</w:t>
            </w:r>
          </w:p>
        </w:tc>
        <w:tc>
          <w:tcPr>
            <w:tcW w:w="2610" w:type="dxa"/>
          </w:tcPr>
          <w:p w:rsidR="00201C9E" w:rsidRDefault="00201C9E">
            <w:pPr>
              <w:pStyle w:val="PR2"/>
              <w:numPr>
                <w:ilvl w:val="0"/>
                <w:numId w:val="0"/>
              </w:numPr>
              <w:spacing w:before="240"/>
              <w:jc w:val="left"/>
              <w:rPr>
                <w:sz w:val="20"/>
              </w:rPr>
            </w:pPr>
            <w:r>
              <w:rPr>
                <w:sz w:val="20"/>
              </w:rPr>
              <w:t>US10</w:t>
            </w:r>
          </w:p>
        </w:tc>
        <w:tc>
          <w:tcPr>
            <w:tcW w:w="2628" w:type="dxa"/>
          </w:tcPr>
          <w:p w:rsidR="00201C9E" w:rsidRDefault="00201C9E">
            <w:pPr>
              <w:pStyle w:val="PR2"/>
              <w:numPr>
                <w:ilvl w:val="0"/>
                <w:numId w:val="0"/>
              </w:numPr>
              <w:spacing w:before="240"/>
              <w:jc w:val="left"/>
              <w:rPr>
                <w:sz w:val="20"/>
              </w:rPr>
            </w:pPr>
            <w:r>
              <w:rPr>
                <w:sz w:val="20"/>
              </w:rPr>
              <w:t>US32D or US10</w:t>
            </w:r>
          </w:p>
        </w:tc>
      </w:tr>
      <w:tr w:rsidR="00201C9E">
        <w:tc>
          <w:tcPr>
            <w:tcW w:w="3474" w:type="dxa"/>
          </w:tcPr>
          <w:p w:rsidR="00201C9E" w:rsidRDefault="00201C9E">
            <w:pPr>
              <w:pStyle w:val="PR2"/>
              <w:numPr>
                <w:ilvl w:val="0"/>
                <w:numId w:val="0"/>
              </w:numPr>
              <w:spacing w:before="240"/>
              <w:jc w:val="left"/>
              <w:rPr>
                <w:sz w:val="20"/>
              </w:rPr>
            </w:pPr>
            <w:r>
              <w:rPr>
                <w:sz w:val="20"/>
              </w:rPr>
              <w:t>Vision lite glass stops</w:t>
            </w:r>
          </w:p>
        </w:tc>
        <w:tc>
          <w:tcPr>
            <w:tcW w:w="2610" w:type="dxa"/>
          </w:tcPr>
          <w:p w:rsidR="00201C9E" w:rsidRDefault="00201C9E">
            <w:pPr>
              <w:pStyle w:val="PR2"/>
              <w:numPr>
                <w:ilvl w:val="0"/>
                <w:numId w:val="0"/>
              </w:numPr>
              <w:spacing w:before="240"/>
              <w:jc w:val="left"/>
              <w:rPr>
                <w:sz w:val="20"/>
              </w:rPr>
            </w:pPr>
            <w:r>
              <w:rPr>
                <w:sz w:val="20"/>
              </w:rPr>
              <w:t>Natural Anodized Aluminum</w:t>
            </w:r>
          </w:p>
        </w:tc>
        <w:tc>
          <w:tcPr>
            <w:tcW w:w="2628" w:type="dxa"/>
          </w:tcPr>
          <w:p w:rsidR="00201C9E" w:rsidRDefault="00201C9E">
            <w:pPr>
              <w:pStyle w:val="PR2"/>
              <w:numPr>
                <w:ilvl w:val="0"/>
                <w:numId w:val="0"/>
              </w:numPr>
              <w:spacing w:before="240"/>
              <w:jc w:val="left"/>
              <w:rPr>
                <w:sz w:val="20"/>
              </w:rPr>
            </w:pPr>
            <w:r>
              <w:rPr>
                <w:sz w:val="20"/>
              </w:rPr>
              <w:t>Natural Anodized Aluminum</w:t>
            </w:r>
          </w:p>
        </w:tc>
      </w:tr>
      <w:tr w:rsidR="00201C9E">
        <w:tc>
          <w:tcPr>
            <w:tcW w:w="3474" w:type="dxa"/>
          </w:tcPr>
          <w:p w:rsidR="00201C9E" w:rsidRDefault="00201C9E">
            <w:pPr>
              <w:pStyle w:val="PR2"/>
              <w:numPr>
                <w:ilvl w:val="0"/>
                <w:numId w:val="0"/>
              </w:numPr>
              <w:spacing w:before="240"/>
              <w:jc w:val="left"/>
              <w:rPr>
                <w:sz w:val="20"/>
              </w:rPr>
            </w:pPr>
            <w:r>
              <w:rPr>
                <w:sz w:val="20"/>
              </w:rPr>
              <w:t>Weather-stripping</w:t>
            </w:r>
          </w:p>
        </w:tc>
        <w:tc>
          <w:tcPr>
            <w:tcW w:w="2610" w:type="dxa"/>
          </w:tcPr>
          <w:p w:rsidR="00201C9E" w:rsidRDefault="00201C9E">
            <w:pPr>
              <w:pStyle w:val="PR2"/>
              <w:numPr>
                <w:ilvl w:val="0"/>
                <w:numId w:val="0"/>
              </w:numPr>
              <w:spacing w:before="240"/>
              <w:jc w:val="left"/>
              <w:rPr>
                <w:sz w:val="20"/>
              </w:rPr>
            </w:pPr>
            <w:r>
              <w:rPr>
                <w:sz w:val="20"/>
              </w:rPr>
              <w:t>Natural Anodized Aluminum</w:t>
            </w:r>
          </w:p>
        </w:tc>
        <w:tc>
          <w:tcPr>
            <w:tcW w:w="2628" w:type="dxa"/>
          </w:tcPr>
          <w:p w:rsidR="00201C9E" w:rsidRDefault="00201C9E">
            <w:pPr>
              <w:pStyle w:val="PR2"/>
              <w:numPr>
                <w:ilvl w:val="0"/>
                <w:numId w:val="0"/>
              </w:numPr>
              <w:spacing w:before="240"/>
              <w:jc w:val="left"/>
              <w:rPr>
                <w:sz w:val="20"/>
              </w:rPr>
            </w:pPr>
            <w:r>
              <w:rPr>
                <w:sz w:val="20"/>
              </w:rPr>
              <w:t>Natural Anodized Aluminum</w:t>
            </w:r>
          </w:p>
        </w:tc>
      </w:tr>
      <w:tr w:rsidR="00201C9E">
        <w:tc>
          <w:tcPr>
            <w:tcW w:w="3474" w:type="dxa"/>
          </w:tcPr>
          <w:p w:rsidR="00201C9E" w:rsidRDefault="00201C9E">
            <w:pPr>
              <w:pStyle w:val="PR2"/>
              <w:numPr>
                <w:ilvl w:val="0"/>
                <w:numId w:val="0"/>
              </w:numPr>
              <w:spacing w:before="240"/>
              <w:jc w:val="left"/>
              <w:rPr>
                <w:sz w:val="20"/>
              </w:rPr>
            </w:pPr>
            <w:r>
              <w:rPr>
                <w:sz w:val="20"/>
              </w:rPr>
              <w:t>Closers</w:t>
            </w:r>
          </w:p>
        </w:tc>
        <w:tc>
          <w:tcPr>
            <w:tcW w:w="2610" w:type="dxa"/>
          </w:tcPr>
          <w:p w:rsidR="00201C9E" w:rsidRDefault="00201C9E">
            <w:pPr>
              <w:pStyle w:val="PR2"/>
              <w:numPr>
                <w:ilvl w:val="0"/>
                <w:numId w:val="0"/>
              </w:numPr>
              <w:spacing w:before="240"/>
              <w:jc w:val="left"/>
              <w:rPr>
                <w:sz w:val="20"/>
              </w:rPr>
            </w:pPr>
          </w:p>
        </w:tc>
        <w:tc>
          <w:tcPr>
            <w:tcW w:w="2628" w:type="dxa"/>
          </w:tcPr>
          <w:p w:rsidR="00201C9E" w:rsidRDefault="00201C9E">
            <w:pPr>
              <w:pStyle w:val="PR2"/>
              <w:numPr>
                <w:ilvl w:val="0"/>
                <w:numId w:val="0"/>
              </w:numPr>
              <w:spacing w:before="240"/>
              <w:jc w:val="left"/>
              <w:rPr>
                <w:sz w:val="20"/>
              </w:rPr>
            </w:pPr>
          </w:p>
        </w:tc>
      </w:tr>
      <w:tr w:rsidR="00201C9E">
        <w:tc>
          <w:tcPr>
            <w:tcW w:w="3474" w:type="dxa"/>
          </w:tcPr>
          <w:p w:rsidR="00201C9E" w:rsidRDefault="00201C9E">
            <w:pPr>
              <w:pStyle w:val="PR2"/>
              <w:numPr>
                <w:ilvl w:val="0"/>
                <w:numId w:val="0"/>
              </w:numPr>
              <w:spacing w:before="240"/>
              <w:jc w:val="left"/>
              <w:rPr>
                <w:sz w:val="20"/>
              </w:rPr>
            </w:pPr>
            <w:r>
              <w:rPr>
                <w:sz w:val="20"/>
              </w:rPr>
              <w:t xml:space="preserve">                  Wood</w:t>
            </w:r>
          </w:p>
        </w:tc>
        <w:tc>
          <w:tcPr>
            <w:tcW w:w="2610" w:type="dxa"/>
          </w:tcPr>
          <w:p w:rsidR="00201C9E" w:rsidRDefault="00FA65BD">
            <w:pPr>
              <w:pStyle w:val="PR2"/>
              <w:numPr>
                <w:ilvl w:val="0"/>
                <w:numId w:val="0"/>
              </w:numPr>
              <w:spacing w:before="240"/>
              <w:jc w:val="left"/>
              <w:rPr>
                <w:sz w:val="20"/>
              </w:rPr>
            </w:pPr>
            <w:r>
              <w:rPr>
                <w:sz w:val="20"/>
              </w:rPr>
              <w:t>Dark Bronze</w:t>
            </w:r>
          </w:p>
        </w:tc>
        <w:tc>
          <w:tcPr>
            <w:tcW w:w="2628" w:type="dxa"/>
          </w:tcPr>
          <w:p w:rsidR="00201C9E" w:rsidRDefault="00201C9E">
            <w:pPr>
              <w:pStyle w:val="PR2"/>
              <w:numPr>
                <w:ilvl w:val="0"/>
                <w:numId w:val="0"/>
              </w:numPr>
              <w:spacing w:before="240"/>
              <w:jc w:val="left"/>
              <w:rPr>
                <w:sz w:val="20"/>
              </w:rPr>
            </w:pPr>
            <w:r>
              <w:rPr>
                <w:sz w:val="20"/>
              </w:rPr>
              <w:t>Aluminum</w:t>
            </w:r>
          </w:p>
        </w:tc>
      </w:tr>
      <w:tr w:rsidR="00201C9E">
        <w:tc>
          <w:tcPr>
            <w:tcW w:w="3474" w:type="dxa"/>
          </w:tcPr>
          <w:p w:rsidR="00201C9E" w:rsidRDefault="00201C9E">
            <w:pPr>
              <w:pStyle w:val="PR2"/>
              <w:numPr>
                <w:ilvl w:val="0"/>
                <w:numId w:val="0"/>
              </w:numPr>
              <w:spacing w:before="240"/>
              <w:jc w:val="left"/>
              <w:rPr>
                <w:sz w:val="20"/>
              </w:rPr>
            </w:pPr>
            <w:r>
              <w:rPr>
                <w:sz w:val="20"/>
              </w:rPr>
              <w:t xml:space="preserve">                  Plastic laminate</w:t>
            </w:r>
          </w:p>
        </w:tc>
        <w:tc>
          <w:tcPr>
            <w:tcW w:w="2610" w:type="dxa"/>
          </w:tcPr>
          <w:p w:rsidR="00201C9E" w:rsidRDefault="00FA65BD">
            <w:pPr>
              <w:pStyle w:val="PR2"/>
              <w:numPr>
                <w:ilvl w:val="0"/>
                <w:numId w:val="0"/>
              </w:numPr>
              <w:spacing w:before="240"/>
              <w:jc w:val="left"/>
              <w:rPr>
                <w:sz w:val="20"/>
              </w:rPr>
            </w:pPr>
            <w:r>
              <w:rPr>
                <w:sz w:val="20"/>
              </w:rPr>
              <w:t>Dark Bronze</w:t>
            </w:r>
          </w:p>
        </w:tc>
        <w:tc>
          <w:tcPr>
            <w:tcW w:w="2628" w:type="dxa"/>
          </w:tcPr>
          <w:p w:rsidR="00201C9E" w:rsidRDefault="00201C9E">
            <w:pPr>
              <w:pStyle w:val="PR2"/>
              <w:numPr>
                <w:ilvl w:val="0"/>
                <w:numId w:val="0"/>
              </w:numPr>
              <w:spacing w:before="240"/>
              <w:jc w:val="left"/>
              <w:rPr>
                <w:sz w:val="20"/>
              </w:rPr>
            </w:pPr>
            <w:r>
              <w:rPr>
                <w:sz w:val="20"/>
              </w:rPr>
              <w:t>Aluminum</w:t>
            </w:r>
          </w:p>
        </w:tc>
      </w:tr>
      <w:tr w:rsidR="00201C9E">
        <w:tc>
          <w:tcPr>
            <w:tcW w:w="3474" w:type="dxa"/>
          </w:tcPr>
          <w:p w:rsidR="00201C9E" w:rsidRDefault="00201C9E">
            <w:pPr>
              <w:pStyle w:val="PR2"/>
              <w:numPr>
                <w:ilvl w:val="0"/>
                <w:numId w:val="0"/>
              </w:numPr>
              <w:spacing w:before="240"/>
              <w:jc w:val="left"/>
              <w:rPr>
                <w:sz w:val="20"/>
              </w:rPr>
            </w:pPr>
            <w:r>
              <w:rPr>
                <w:sz w:val="20"/>
              </w:rPr>
              <w:lastRenderedPageBreak/>
              <w:t xml:space="preserve">                  Hollow metal</w:t>
            </w:r>
          </w:p>
        </w:tc>
        <w:tc>
          <w:tcPr>
            <w:tcW w:w="2610" w:type="dxa"/>
          </w:tcPr>
          <w:p w:rsidR="00201C9E" w:rsidRDefault="00FA65BD">
            <w:pPr>
              <w:pStyle w:val="PR2"/>
              <w:numPr>
                <w:ilvl w:val="0"/>
                <w:numId w:val="0"/>
              </w:numPr>
              <w:spacing w:before="240"/>
              <w:jc w:val="left"/>
              <w:rPr>
                <w:sz w:val="20"/>
              </w:rPr>
            </w:pPr>
            <w:r>
              <w:rPr>
                <w:sz w:val="20"/>
              </w:rPr>
              <w:t>Dark Bronze</w:t>
            </w:r>
          </w:p>
        </w:tc>
        <w:tc>
          <w:tcPr>
            <w:tcW w:w="2628" w:type="dxa"/>
          </w:tcPr>
          <w:p w:rsidR="00201C9E" w:rsidRDefault="00201C9E">
            <w:pPr>
              <w:pStyle w:val="PR2"/>
              <w:numPr>
                <w:ilvl w:val="0"/>
                <w:numId w:val="0"/>
              </w:numPr>
              <w:spacing w:before="240"/>
              <w:jc w:val="left"/>
              <w:rPr>
                <w:sz w:val="20"/>
              </w:rPr>
            </w:pPr>
            <w:r>
              <w:rPr>
                <w:sz w:val="20"/>
              </w:rPr>
              <w:t>Aluminum</w:t>
            </w:r>
          </w:p>
        </w:tc>
      </w:tr>
      <w:tr w:rsidR="00201C9E">
        <w:tc>
          <w:tcPr>
            <w:tcW w:w="3474" w:type="dxa"/>
          </w:tcPr>
          <w:p w:rsidR="00201C9E" w:rsidRDefault="00201C9E">
            <w:pPr>
              <w:pStyle w:val="PR2"/>
              <w:numPr>
                <w:ilvl w:val="0"/>
                <w:numId w:val="0"/>
              </w:numPr>
              <w:spacing w:before="240"/>
              <w:jc w:val="left"/>
              <w:rPr>
                <w:sz w:val="20"/>
              </w:rPr>
            </w:pPr>
            <w:r>
              <w:rPr>
                <w:sz w:val="20"/>
              </w:rPr>
              <w:t xml:space="preserve">                  Natural Anodized Aluminum</w:t>
            </w:r>
          </w:p>
        </w:tc>
        <w:tc>
          <w:tcPr>
            <w:tcW w:w="2610" w:type="dxa"/>
          </w:tcPr>
          <w:p w:rsidR="00201C9E" w:rsidRDefault="00FA65BD">
            <w:pPr>
              <w:pStyle w:val="PR2"/>
              <w:numPr>
                <w:ilvl w:val="0"/>
                <w:numId w:val="0"/>
              </w:numPr>
              <w:spacing w:before="240"/>
              <w:jc w:val="left"/>
              <w:rPr>
                <w:sz w:val="20"/>
              </w:rPr>
            </w:pPr>
            <w:r>
              <w:rPr>
                <w:sz w:val="20"/>
              </w:rPr>
              <w:t>Dark Bronze</w:t>
            </w:r>
          </w:p>
        </w:tc>
        <w:tc>
          <w:tcPr>
            <w:tcW w:w="2628" w:type="dxa"/>
          </w:tcPr>
          <w:p w:rsidR="00201C9E" w:rsidRDefault="00201C9E">
            <w:pPr>
              <w:pStyle w:val="PR2"/>
              <w:numPr>
                <w:ilvl w:val="0"/>
                <w:numId w:val="0"/>
              </w:numPr>
              <w:spacing w:before="240"/>
              <w:jc w:val="left"/>
              <w:rPr>
                <w:sz w:val="20"/>
              </w:rPr>
            </w:pPr>
            <w:r>
              <w:rPr>
                <w:sz w:val="20"/>
              </w:rPr>
              <w:t>Aluminum</w:t>
            </w:r>
          </w:p>
        </w:tc>
      </w:tr>
      <w:tr w:rsidR="00201C9E">
        <w:tc>
          <w:tcPr>
            <w:tcW w:w="3474" w:type="dxa"/>
          </w:tcPr>
          <w:p w:rsidR="00201C9E" w:rsidRDefault="00201C9E">
            <w:pPr>
              <w:pStyle w:val="PR2"/>
              <w:numPr>
                <w:ilvl w:val="0"/>
                <w:numId w:val="0"/>
              </w:numPr>
              <w:spacing w:before="240"/>
              <w:jc w:val="left"/>
              <w:rPr>
                <w:sz w:val="20"/>
              </w:rPr>
            </w:pPr>
            <w:r>
              <w:rPr>
                <w:sz w:val="20"/>
              </w:rPr>
              <w:t xml:space="preserve">                  Dark Bronze Aluminum</w:t>
            </w:r>
          </w:p>
        </w:tc>
        <w:tc>
          <w:tcPr>
            <w:tcW w:w="2610" w:type="dxa"/>
          </w:tcPr>
          <w:p w:rsidR="00201C9E" w:rsidRDefault="00FA65BD">
            <w:pPr>
              <w:pStyle w:val="PR2"/>
              <w:numPr>
                <w:ilvl w:val="0"/>
                <w:numId w:val="0"/>
              </w:numPr>
              <w:spacing w:before="240"/>
              <w:jc w:val="left"/>
              <w:rPr>
                <w:sz w:val="20"/>
              </w:rPr>
            </w:pPr>
            <w:r>
              <w:rPr>
                <w:sz w:val="20"/>
              </w:rPr>
              <w:t>Dark Bronze</w:t>
            </w:r>
            <w:r w:rsidR="00201C9E">
              <w:rPr>
                <w:sz w:val="20"/>
              </w:rPr>
              <w:t xml:space="preserve"> or KDP Dark if noted</w:t>
            </w:r>
          </w:p>
        </w:tc>
        <w:tc>
          <w:tcPr>
            <w:tcW w:w="2628" w:type="dxa"/>
          </w:tcPr>
          <w:p w:rsidR="00201C9E" w:rsidRDefault="00201C9E">
            <w:pPr>
              <w:pStyle w:val="PR2"/>
              <w:numPr>
                <w:ilvl w:val="0"/>
                <w:numId w:val="0"/>
              </w:numPr>
              <w:spacing w:before="240"/>
              <w:jc w:val="left"/>
              <w:rPr>
                <w:sz w:val="20"/>
              </w:rPr>
            </w:pPr>
            <w:r>
              <w:rPr>
                <w:sz w:val="20"/>
              </w:rPr>
              <w:t>Aluminum or KDP Dark if noted</w:t>
            </w:r>
          </w:p>
        </w:tc>
      </w:tr>
    </w:tbl>
    <w:p w:rsidR="00201C9E" w:rsidRDefault="00201C9E">
      <w:pPr>
        <w:pStyle w:val="PR2"/>
        <w:numPr>
          <w:ilvl w:val="0"/>
          <w:numId w:val="0"/>
        </w:numPr>
        <w:spacing w:before="240"/>
        <w:ind w:left="864"/>
        <w:jc w:val="left"/>
      </w:pPr>
    </w:p>
    <w:p w:rsidR="00201C9E" w:rsidRDefault="00201C9E">
      <w:pPr>
        <w:pStyle w:val="ART"/>
      </w:pPr>
      <w:r>
        <w:t>INSTALLATION</w:t>
      </w:r>
    </w:p>
    <w:p w:rsidR="00201C9E" w:rsidRDefault="00201C9E">
      <w:pPr>
        <w:pStyle w:val="PR1"/>
      </w:pPr>
      <w:r>
        <w:t>Install all new and/or rework existing hardware in compliance with the manufacturer’s recommendations and as noted on Door Schedule and specified herein.  Mortised items will be adjusted to fit flush.</w:t>
      </w:r>
    </w:p>
    <w:p w:rsidR="00201C9E" w:rsidRDefault="00201C9E">
      <w:pPr>
        <w:pStyle w:val="PR1"/>
      </w:pPr>
      <w:r>
        <w:t xml:space="preserve">Do not install surface mounted items until finishes have been completed on the substrates involved.  </w:t>
      </w:r>
    </w:p>
    <w:p w:rsidR="00201C9E" w:rsidRDefault="00201C9E">
      <w:pPr>
        <w:pStyle w:val="PR1"/>
      </w:pPr>
      <w:r>
        <w:t>Lubricate and adjust all hardware to operate properly.</w:t>
      </w:r>
    </w:p>
    <w:p w:rsidR="00201C9E" w:rsidRDefault="00201C9E">
      <w:pPr>
        <w:pStyle w:val="PR2"/>
        <w:numPr>
          <w:ilvl w:val="0"/>
          <w:numId w:val="0"/>
        </w:numPr>
        <w:ind w:left="1440" w:hanging="576"/>
      </w:pPr>
    </w:p>
    <w:p w:rsidR="00201C9E" w:rsidRDefault="00201C9E">
      <w:pPr>
        <w:pStyle w:val="PR2"/>
        <w:numPr>
          <w:ilvl w:val="0"/>
          <w:numId w:val="0"/>
        </w:numPr>
        <w:ind w:left="1440" w:hanging="576"/>
      </w:pPr>
    </w:p>
    <w:p w:rsidR="00201C9E" w:rsidRDefault="0090112F">
      <w:pPr>
        <w:pStyle w:val="EOS"/>
        <w:spacing w:before="0"/>
      </w:pPr>
      <w:r>
        <w:t>END OF SECTION 087100</w:t>
      </w:r>
    </w:p>
    <w:sectPr w:rsidR="00201C9E" w:rsidSect="00060A8C">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088" w:rsidRDefault="009B3088">
      <w:r>
        <w:separator/>
      </w:r>
    </w:p>
  </w:endnote>
  <w:endnote w:type="continuationSeparator" w:id="0">
    <w:p w:rsidR="009B3088" w:rsidRDefault="009B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2C3" w:rsidRDefault="00F942C3">
    <w:pPr>
      <w:pStyle w:val="FTR"/>
      <w:rPr>
        <w:rStyle w:val="NAM"/>
      </w:rPr>
    </w:pPr>
    <w:r>
      <w:rPr>
        <w:rStyle w:val="NAM"/>
      </w:rPr>
      <w:t>087100DoorHardware.docx</w:t>
    </w:r>
  </w:p>
  <w:p w:rsidR="00F942C3" w:rsidRDefault="000B2C95">
    <w:pPr>
      <w:pStyle w:val="FTR"/>
    </w:pPr>
    <w:r>
      <w:rPr>
        <w:rStyle w:val="NAM"/>
      </w:rPr>
      <w:t>Rev.10/08</w:t>
    </w:r>
    <w:r w:rsidR="00F942C3">
      <w:rPr>
        <w:rStyle w:val="NAM"/>
      </w:rPr>
      <w:t>/2009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088" w:rsidRDefault="009B3088">
      <w:r>
        <w:separator/>
      </w:r>
    </w:p>
  </w:footnote>
  <w:footnote w:type="continuationSeparator" w:id="0">
    <w:p w:rsidR="009B3088" w:rsidRDefault="009B3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2C3" w:rsidRDefault="00F942C3">
    <w:pPr>
      <w:pStyle w:val="HDR"/>
      <w:rPr>
        <w:rStyle w:val="CPR"/>
      </w:rPr>
    </w:pPr>
    <w:smartTag w:uri="urn:schemas-microsoft-com:office:smarttags" w:element="place">
      <w:smartTag w:uri="urn:schemas-microsoft-com:office:smarttags" w:element="PlaceName">
        <w:r>
          <w:rPr>
            <w:rStyle w:val="CPR"/>
          </w:rPr>
          <w:t>Michigan</w:t>
        </w:r>
      </w:smartTag>
      <w:r>
        <w:rPr>
          <w:rStyle w:val="CPR"/>
        </w:rPr>
        <w:t xml:space="preserve"> </w:t>
      </w:r>
      <w:smartTag w:uri="urn:schemas-microsoft-com:office:smarttags" w:element="PlaceType">
        <w:r>
          <w:rPr>
            <w:rStyle w:val="CPR"/>
          </w:rPr>
          <w:t>State</w:t>
        </w:r>
      </w:smartTag>
      <w:r>
        <w:rPr>
          <w:rStyle w:val="CPR"/>
        </w:rPr>
        <w:t xml:space="preserve"> </w:t>
      </w:r>
      <w:smartTag w:uri="urn:schemas-microsoft-com:office:smarttags" w:element="PlaceType">
        <w:r>
          <w:rPr>
            <w:rStyle w:val="CPR"/>
          </w:rPr>
          <w:t>University</w:t>
        </w:r>
      </w:smartTag>
    </w:smartTag>
    <w:r>
      <w:rPr>
        <w:rStyle w:val="CPR"/>
      </w:rPr>
      <w:tab/>
    </w:r>
    <w:r>
      <w:rPr>
        <w:rStyle w:val="CPR"/>
      </w:rPr>
      <w:tab/>
      <w:t>DOOR HARDWARE</w:t>
    </w:r>
  </w:p>
  <w:p w:rsidR="00F942C3" w:rsidRDefault="00F942C3">
    <w:pPr>
      <w:pStyle w:val="HDR"/>
    </w:pPr>
    <w:r>
      <w:rPr>
        <w:rStyle w:val="CPR"/>
      </w:rPr>
      <w:t>Construction Standards</w:t>
    </w:r>
    <w:r>
      <w:rPr>
        <w:rStyle w:val="CPR"/>
      </w:rPr>
      <w:tab/>
    </w:r>
    <w:r>
      <w:rPr>
        <w:rStyle w:val="CPR"/>
      </w:rPr>
      <w:tab/>
      <w:t xml:space="preserve">PAGE 087100 - </w:t>
    </w:r>
    <w:r w:rsidR="002717AA">
      <w:rPr>
        <w:rStyle w:val="PageNumber"/>
      </w:rPr>
      <w:fldChar w:fldCharType="begin"/>
    </w:r>
    <w:r>
      <w:rPr>
        <w:rStyle w:val="PageNumber"/>
      </w:rPr>
      <w:instrText xml:space="preserve"> PAGE </w:instrText>
    </w:r>
    <w:r w:rsidR="002717AA">
      <w:rPr>
        <w:rStyle w:val="PageNumber"/>
      </w:rPr>
      <w:fldChar w:fldCharType="separate"/>
    </w:r>
    <w:r w:rsidR="00BD068B">
      <w:rPr>
        <w:rStyle w:val="PageNumber"/>
        <w:noProof/>
      </w:rPr>
      <w:t>1</w:t>
    </w:r>
    <w:r w:rsidR="002717AA">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5D499B"/>
    <w:rsid w:val="00015C9D"/>
    <w:rsid w:val="000478E0"/>
    <w:rsid w:val="00060A8C"/>
    <w:rsid w:val="00074A1C"/>
    <w:rsid w:val="000B2C95"/>
    <w:rsid w:val="000D30A4"/>
    <w:rsid w:val="000E3C40"/>
    <w:rsid w:val="001F4882"/>
    <w:rsid w:val="00201C9E"/>
    <w:rsid w:val="002401C9"/>
    <w:rsid w:val="00271687"/>
    <w:rsid w:val="002717AA"/>
    <w:rsid w:val="00276B01"/>
    <w:rsid w:val="002D2911"/>
    <w:rsid w:val="00352E73"/>
    <w:rsid w:val="00365A43"/>
    <w:rsid w:val="003A047C"/>
    <w:rsid w:val="003A7908"/>
    <w:rsid w:val="003B2CFA"/>
    <w:rsid w:val="003D51E9"/>
    <w:rsid w:val="00404149"/>
    <w:rsid w:val="00430971"/>
    <w:rsid w:val="00433DA4"/>
    <w:rsid w:val="0044009F"/>
    <w:rsid w:val="004921A9"/>
    <w:rsid w:val="004D2EAD"/>
    <w:rsid w:val="004E16AB"/>
    <w:rsid w:val="004E37C4"/>
    <w:rsid w:val="004F4AF9"/>
    <w:rsid w:val="005113B8"/>
    <w:rsid w:val="00527926"/>
    <w:rsid w:val="005636D0"/>
    <w:rsid w:val="005669AF"/>
    <w:rsid w:val="00584BD1"/>
    <w:rsid w:val="0058725F"/>
    <w:rsid w:val="005A17CB"/>
    <w:rsid w:val="005A58F9"/>
    <w:rsid w:val="005D499B"/>
    <w:rsid w:val="00631E9F"/>
    <w:rsid w:val="00674BD1"/>
    <w:rsid w:val="006B3C1F"/>
    <w:rsid w:val="006B4930"/>
    <w:rsid w:val="006F32D9"/>
    <w:rsid w:val="00707CAC"/>
    <w:rsid w:val="007306A3"/>
    <w:rsid w:val="0077543D"/>
    <w:rsid w:val="0078489C"/>
    <w:rsid w:val="007A3246"/>
    <w:rsid w:val="007C72DF"/>
    <w:rsid w:val="00811CAA"/>
    <w:rsid w:val="0081435F"/>
    <w:rsid w:val="00817BAC"/>
    <w:rsid w:val="008444AD"/>
    <w:rsid w:val="00891EE1"/>
    <w:rsid w:val="0090112F"/>
    <w:rsid w:val="0091646A"/>
    <w:rsid w:val="00942822"/>
    <w:rsid w:val="009B3088"/>
    <w:rsid w:val="009B3BD1"/>
    <w:rsid w:val="009D0034"/>
    <w:rsid w:val="00A41952"/>
    <w:rsid w:val="00A51847"/>
    <w:rsid w:val="00A7507C"/>
    <w:rsid w:val="00A7692F"/>
    <w:rsid w:val="00A85A3B"/>
    <w:rsid w:val="00A96706"/>
    <w:rsid w:val="00AB4A04"/>
    <w:rsid w:val="00AB6B99"/>
    <w:rsid w:val="00AF037F"/>
    <w:rsid w:val="00B06210"/>
    <w:rsid w:val="00B75DF1"/>
    <w:rsid w:val="00BD068B"/>
    <w:rsid w:val="00C02358"/>
    <w:rsid w:val="00C4182E"/>
    <w:rsid w:val="00C84705"/>
    <w:rsid w:val="00CE18C2"/>
    <w:rsid w:val="00D06289"/>
    <w:rsid w:val="00D10E59"/>
    <w:rsid w:val="00D2204B"/>
    <w:rsid w:val="00D44601"/>
    <w:rsid w:val="00D50833"/>
    <w:rsid w:val="00D76B42"/>
    <w:rsid w:val="00D76F45"/>
    <w:rsid w:val="00D86D71"/>
    <w:rsid w:val="00DC1993"/>
    <w:rsid w:val="00E52744"/>
    <w:rsid w:val="00E77DD6"/>
    <w:rsid w:val="00E96BAC"/>
    <w:rsid w:val="00EA246E"/>
    <w:rsid w:val="00EC0EF8"/>
    <w:rsid w:val="00EE6A76"/>
    <w:rsid w:val="00EF0DB6"/>
    <w:rsid w:val="00F84CFD"/>
    <w:rsid w:val="00F942C3"/>
    <w:rsid w:val="00FA5ACE"/>
    <w:rsid w:val="00FA65BD"/>
    <w:rsid w:val="00FC2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4E531B3B-FB43-4F97-8779-CE2D8F71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A8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060A8C"/>
    <w:pPr>
      <w:tabs>
        <w:tab w:val="center" w:pos="4608"/>
        <w:tab w:val="right" w:pos="9360"/>
      </w:tabs>
      <w:suppressAutoHyphens/>
      <w:jc w:val="both"/>
    </w:pPr>
  </w:style>
  <w:style w:type="paragraph" w:customStyle="1" w:styleId="FTR">
    <w:name w:val="FTR"/>
    <w:basedOn w:val="Normal"/>
    <w:rsid w:val="00060A8C"/>
    <w:pPr>
      <w:tabs>
        <w:tab w:val="right" w:pos="9360"/>
      </w:tabs>
      <w:suppressAutoHyphens/>
      <w:jc w:val="both"/>
    </w:pPr>
  </w:style>
  <w:style w:type="paragraph" w:customStyle="1" w:styleId="SCT">
    <w:name w:val="SCT"/>
    <w:basedOn w:val="Normal"/>
    <w:next w:val="PRT"/>
    <w:rsid w:val="00060A8C"/>
    <w:pPr>
      <w:suppressAutoHyphens/>
      <w:spacing w:before="240"/>
      <w:jc w:val="both"/>
    </w:pPr>
  </w:style>
  <w:style w:type="paragraph" w:customStyle="1" w:styleId="PRT">
    <w:name w:val="PRT"/>
    <w:basedOn w:val="Normal"/>
    <w:next w:val="ART"/>
    <w:rsid w:val="00060A8C"/>
    <w:pPr>
      <w:keepNext/>
      <w:numPr>
        <w:numId w:val="1"/>
      </w:numPr>
      <w:suppressAutoHyphens/>
      <w:spacing w:before="480"/>
      <w:jc w:val="both"/>
      <w:outlineLvl w:val="0"/>
    </w:pPr>
  </w:style>
  <w:style w:type="paragraph" w:customStyle="1" w:styleId="SUT">
    <w:name w:val="SUT"/>
    <w:basedOn w:val="Normal"/>
    <w:next w:val="PR1"/>
    <w:rsid w:val="00060A8C"/>
    <w:pPr>
      <w:numPr>
        <w:ilvl w:val="1"/>
        <w:numId w:val="1"/>
      </w:numPr>
      <w:suppressAutoHyphens/>
      <w:spacing w:before="240"/>
      <w:jc w:val="both"/>
      <w:outlineLvl w:val="0"/>
    </w:pPr>
  </w:style>
  <w:style w:type="paragraph" w:customStyle="1" w:styleId="DST">
    <w:name w:val="DST"/>
    <w:basedOn w:val="Normal"/>
    <w:next w:val="PR1"/>
    <w:rsid w:val="00060A8C"/>
    <w:pPr>
      <w:numPr>
        <w:ilvl w:val="2"/>
        <w:numId w:val="1"/>
      </w:numPr>
      <w:suppressAutoHyphens/>
      <w:spacing w:before="240"/>
      <w:jc w:val="both"/>
      <w:outlineLvl w:val="0"/>
    </w:pPr>
  </w:style>
  <w:style w:type="paragraph" w:customStyle="1" w:styleId="ART">
    <w:name w:val="ART"/>
    <w:basedOn w:val="Normal"/>
    <w:next w:val="PR1"/>
    <w:rsid w:val="00060A8C"/>
    <w:pPr>
      <w:keepNext/>
      <w:numPr>
        <w:ilvl w:val="3"/>
        <w:numId w:val="1"/>
      </w:numPr>
      <w:suppressAutoHyphens/>
      <w:spacing w:before="480"/>
      <w:jc w:val="both"/>
      <w:outlineLvl w:val="1"/>
    </w:pPr>
  </w:style>
  <w:style w:type="paragraph" w:customStyle="1" w:styleId="PR1">
    <w:name w:val="PR1"/>
    <w:basedOn w:val="Normal"/>
    <w:rsid w:val="00060A8C"/>
    <w:pPr>
      <w:numPr>
        <w:ilvl w:val="4"/>
        <w:numId w:val="1"/>
      </w:numPr>
      <w:suppressAutoHyphens/>
      <w:spacing w:before="240"/>
      <w:jc w:val="both"/>
      <w:outlineLvl w:val="2"/>
    </w:pPr>
  </w:style>
  <w:style w:type="paragraph" w:customStyle="1" w:styleId="PR2">
    <w:name w:val="PR2"/>
    <w:basedOn w:val="Normal"/>
    <w:rsid w:val="00060A8C"/>
    <w:pPr>
      <w:numPr>
        <w:ilvl w:val="5"/>
        <w:numId w:val="1"/>
      </w:numPr>
      <w:suppressAutoHyphens/>
      <w:jc w:val="both"/>
      <w:outlineLvl w:val="3"/>
    </w:pPr>
  </w:style>
  <w:style w:type="paragraph" w:customStyle="1" w:styleId="PR3">
    <w:name w:val="PR3"/>
    <w:basedOn w:val="Normal"/>
    <w:rsid w:val="00060A8C"/>
    <w:pPr>
      <w:numPr>
        <w:ilvl w:val="6"/>
        <w:numId w:val="1"/>
      </w:numPr>
      <w:suppressAutoHyphens/>
      <w:jc w:val="both"/>
      <w:outlineLvl w:val="4"/>
    </w:pPr>
  </w:style>
  <w:style w:type="paragraph" w:customStyle="1" w:styleId="PR4">
    <w:name w:val="PR4"/>
    <w:basedOn w:val="Normal"/>
    <w:rsid w:val="00060A8C"/>
    <w:pPr>
      <w:numPr>
        <w:ilvl w:val="7"/>
        <w:numId w:val="1"/>
      </w:numPr>
      <w:suppressAutoHyphens/>
      <w:jc w:val="both"/>
      <w:outlineLvl w:val="5"/>
    </w:pPr>
  </w:style>
  <w:style w:type="paragraph" w:customStyle="1" w:styleId="PR5">
    <w:name w:val="PR5"/>
    <w:basedOn w:val="Normal"/>
    <w:rsid w:val="00060A8C"/>
    <w:pPr>
      <w:numPr>
        <w:ilvl w:val="8"/>
        <w:numId w:val="1"/>
      </w:numPr>
      <w:suppressAutoHyphens/>
      <w:jc w:val="both"/>
      <w:outlineLvl w:val="6"/>
    </w:pPr>
  </w:style>
  <w:style w:type="paragraph" w:customStyle="1" w:styleId="TB1">
    <w:name w:val="TB1"/>
    <w:basedOn w:val="Normal"/>
    <w:next w:val="PR1"/>
    <w:rsid w:val="00060A8C"/>
    <w:pPr>
      <w:suppressAutoHyphens/>
      <w:spacing w:before="240"/>
      <w:ind w:left="288"/>
      <w:jc w:val="both"/>
    </w:pPr>
  </w:style>
  <w:style w:type="paragraph" w:customStyle="1" w:styleId="TB2">
    <w:name w:val="TB2"/>
    <w:basedOn w:val="Normal"/>
    <w:next w:val="PR2"/>
    <w:rsid w:val="00060A8C"/>
    <w:pPr>
      <w:suppressAutoHyphens/>
      <w:spacing w:before="240"/>
      <w:ind w:left="864"/>
      <w:jc w:val="both"/>
    </w:pPr>
  </w:style>
  <w:style w:type="paragraph" w:customStyle="1" w:styleId="TB3">
    <w:name w:val="TB3"/>
    <w:basedOn w:val="Normal"/>
    <w:next w:val="PR3"/>
    <w:rsid w:val="00060A8C"/>
    <w:pPr>
      <w:suppressAutoHyphens/>
      <w:spacing w:before="240"/>
      <w:ind w:left="1440"/>
      <w:jc w:val="both"/>
    </w:pPr>
  </w:style>
  <w:style w:type="paragraph" w:customStyle="1" w:styleId="TB4">
    <w:name w:val="TB4"/>
    <w:basedOn w:val="Normal"/>
    <w:next w:val="PR4"/>
    <w:rsid w:val="00060A8C"/>
    <w:pPr>
      <w:suppressAutoHyphens/>
      <w:spacing w:before="240"/>
      <w:ind w:left="2016"/>
      <w:jc w:val="both"/>
    </w:pPr>
  </w:style>
  <w:style w:type="paragraph" w:customStyle="1" w:styleId="TB5">
    <w:name w:val="TB5"/>
    <w:basedOn w:val="Normal"/>
    <w:next w:val="PR5"/>
    <w:rsid w:val="00060A8C"/>
    <w:pPr>
      <w:suppressAutoHyphens/>
      <w:spacing w:before="240"/>
      <w:ind w:left="2592"/>
      <w:jc w:val="both"/>
    </w:pPr>
  </w:style>
  <w:style w:type="paragraph" w:customStyle="1" w:styleId="TF1">
    <w:name w:val="TF1"/>
    <w:basedOn w:val="Normal"/>
    <w:next w:val="TB1"/>
    <w:rsid w:val="00060A8C"/>
    <w:pPr>
      <w:suppressAutoHyphens/>
      <w:spacing w:before="240"/>
      <w:ind w:left="288"/>
      <w:jc w:val="both"/>
    </w:pPr>
  </w:style>
  <w:style w:type="paragraph" w:customStyle="1" w:styleId="TF2">
    <w:name w:val="TF2"/>
    <w:basedOn w:val="Normal"/>
    <w:next w:val="TB2"/>
    <w:rsid w:val="00060A8C"/>
    <w:pPr>
      <w:suppressAutoHyphens/>
      <w:spacing w:before="240"/>
      <w:ind w:left="864"/>
      <w:jc w:val="both"/>
    </w:pPr>
  </w:style>
  <w:style w:type="paragraph" w:customStyle="1" w:styleId="TF3">
    <w:name w:val="TF3"/>
    <w:basedOn w:val="Normal"/>
    <w:next w:val="TB3"/>
    <w:rsid w:val="00060A8C"/>
    <w:pPr>
      <w:suppressAutoHyphens/>
      <w:spacing w:before="240"/>
      <w:ind w:left="1440"/>
      <w:jc w:val="both"/>
    </w:pPr>
  </w:style>
  <w:style w:type="paragraph" w:customStyle="1" w:styleId="TF4">
    <w:name w:val="TF4"/>
    <w:basedOn w:val="Normal"/>
    <w:next w:val="TB4"/>
    <w:rsid w:val="00060A8C"/>
    <w:pPr>
      <w:suppressAutoHyphens/>
      <w:spacing w:before="240"/>
      <w:ind w:left="2016"/>
      <w:jc w:val="both"/>
    </w:pPr>
  </w:style>
  <w:style w:type="paragraph" w:customStyle="1" w:styleId="TF5">
    <w:name w:val="TF5"/>
    <w:basedOn w:val="Normal"/>
    <w:next w:val="TB5"/>
    <w:rsid w:val="00060A8C"/>
    <w:pPr>
      <w:suppressAutoHyphens/>
      <w:spacing w:before="240"/>
      <w:ind w:left="2592"/>
      <w:jc w:val="both"/>
    </w:pPr>
  </w:style>
  <w:style w:type="paragraph" w:customStyle="1" w:styleId="TCH">
    <w:name w:val="TCH"/>
    <w:basedOn w:val="Normal"/>
    <w:rsid w:val="00060A8C"/>
    <w:pPr>
      <w:suppressAutoHyphens/>
    </w:pPr>
  </w:style>
  <w:style w:type="paragraph" w:customStyle="1" w:styleId="TCE">
    <w:name w:val="TCE"/>
    <w:basedOn w:val="Normal"/>
    <w:rsid w:val="00060A8C"/>
    <w:pPr>
      <w:suppressAutoHyphens/>
      <w:ind w:left="144" w:hanging="144"/>
    </w:pPr>
  </w:style>
  <w:style w:type="paragraph" w:customStyle="1" w:styleId="EOS">
    <w:name w:val="EOS"/>
    <w:basedOn w:val="Normal"/>
    <w:rsid w:val="00060A8C"/>
    <w:pPr>
      <w:suppressAutoHyphens/>
      <w:spacing w:before="480"/>
      <w:jc w:val="both"/>
    </w:pPr>
  </w:style>
  <w:style w:type="paragraph" w:customStyle="1" w:styleId="ANT">
    <w:name w:val="ANT"/>
    <w:basedOn w:val="Normal"/>
    <w:rsid w:val="00060A8C"/>
    <w:pPr>
      <w:suppressAutoHyphens/>
      <w:spacing w:before="240"/>
      <w:jc w:val="both"/>
    </w:pPr>
    <w:rPr>
      <w:vanish/>
      <w:color w:val="800080"/>
      <w:u w:val="single"/>
    </w:rPr>
  </w:style>
  <w:style w:type="paragraph" w:customStyle="1" w:styleId="CMT">
    <w:name w:val="CMT"/>
    <w:basedOn w:val="Normal"/>
    <w:rsid w:val="00060A8C"/>
    <w:pPr>
      <w:suppressAutoHyphens/>
      <w:spacing w:before="240"/>
      <w:jc w:val="both"/>
    </w:pPr>
    <w:rPr>
      <w:vanish/>
      <w:color w:val="0000FF"/>
    </w:rPr>
  </w:style>
  <w:style w:type="character" w:customStyle="1" w:styleId="CPR">
    <w:name w:val="CPR"/>
    <w:basedOn w:val="DefaultParagraphFont"/>
    <w:rsid w:val="00060A8C"/>
  </w:style>
  <w:style w:type="character" w:customStyle="1" w:styleId="SPN">
    <w:name w:val="SPN"/>
    <w:basedOn w:val="DefaultParagraphFont"/>
    <w:rsid w:val="00060A8C"/>
  </w:style>
  <w:style w:type="character" w:customStyle="1" w:styleId="SPD">
    <w:name w:val="SPD"/>
    <w:basedOn w:val="DefaultParagraphFont"/>
    <w:rsid w:val="00060A8C"/>
  </w:style>
  <w:style w:type="character" w:customStyle="1" w:styleId="NUM">
    <w:name w:val="NUM"/>
    <w:basedOn w:val="DefaultParagraphFont"/>
    <w:rsid w:val="00060A8C"/>
  </w:style>
  <w:style w:type="character" w:customStyle="1" w:styleId="NAM">
    <w:name w:val="NAM"/>
    <w:basedOn w:val="DefaultParagraphFont"/>
    <w:rsid w:val="00060A8C"/>
  </w:style>
  <w:style w:type="character" w:customStyle="1" w:styleId="SI">
    <w:name w:val="SI"/>
    <w:basedOn w:val="DefaultParagraphFont"/>
    <w:rsid w:val="00060A8C"/>
    <w:rPr>
      <w:color w:val="008080"/>
    </w:rPr>
  </w:style>
  <w:style w:type="character" w:customStyle="1" w:styleId="IP">
    <w:name w:val="IP"/>
    <w:basedOn w:val="DefaultParagraphFont"/>
    <w:rsid w:val="00060A8C"/>
    <w:rPr>
      <w:color w:val="FF0000"/>
    </w:rPr>
  </w:style>
  <w:style w:type="paragraph" w:styleId="Header">
    <w:name w:val="header"/>
    <w:basedOn w:val="Normal"/>
    <w:rsid w:val="00060A8C"/>
    <w:pPr>
      <w:tabs>
        <w:tab w:val="center" w:pos="4320"/>
        <w:tab w:val="right" w:pos="8640"/>
      </w:tabs>
    </w:pPr>
  </w:style>
  <w:style w:type="paragraph" w:styleId="Footer">
    <w:name w:val="footer"/>
    <w:basedOn w:val="Normal"/>
    <w:rsid w:val="00060A8C"/>
    <w:pPr>
      <w:tabs>
        <w:tab w:val="center" w:pos="4320"/>
        <w:tab w:val="right" w:pos="8640"/>
      </w:tabs>
    </w:pPr>
  </w:style>
  <w:style w:type="character" w:styleId="PageNumber">
    <w:name w:val="page number"/>
    <w:basedOn w:val="DefaultParagraphFont"/>
    <w:rsid w:val="00060A8C"/>
  </w:style>
  <w:style w:type="table" w:styleId="TableGrid">
    <w:name w:val="Table Grid"/>
    <w:basedOn w:val="TableNormal"/>
    <w:rsid w:val="00AB6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7507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13</Pages>
  <Words>3558</Words>
  <Characters>18827</Characters>
  <Application>Microsoft Office Word</Application>
  <DocSecurity>0</DocSecurity>
  <Lines>649</Lines>
  <Paragraphs>447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Pennock, Kristin</cp:lastModifiedBy>
  <cp:revision>7</cp:revision>
  <cp:lastPrinted>2006-03-22T14:38:00Z</cp:lastPrinted>
  <dcterms:created xsi:type="dcterms:W3CDTF">2015-07-16T20:08:00Z</dcterms:created>
  <dcterms:modified xsi:type="dcterms:W3CDTF">2017-09-13T15:55:00Z</dcterms:modified>
  <cp:category/>
</cp:coreProperties>
</file>