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3E" w:rsidRDefault="00865D3E" w:rsidP="00742A0B">
      <w:pPr>
        <w:pStyle w:val="Heading1"/>
        <w:keepNext w:val="0"/>
      </w:pPr>
      <w:r>
        <w:t xml:space="preserve">SECTION 311400 – </w:t>
      </w:r>
      <w:bookmarkStart w:id="0" w:name="OLE_LINK7"/>
      <w:bookmarkStart w:id="1" w:name="OLE_LINK8"/>
      <w:bookmarkStart w:id="2" w:name="OLE_LINK9"/>
      <w:r>
        <w:t>Site clearing</w:t>
      </w:r>
      <w:bookmarkEnd w:id="0"/>
      <w:bookmarkEnd w:id="1"/>
      <w:bookmarkEnd w:id="2"/>
    </w:p>
    <w:p w:rsidR="00865D3E" w:rsidRDefault="00865D3E" w:rsidP="00A116A6">
      <w:pPr>
        <w:pStyle w:val="MSUSpec"/>
      </w:pPr>
      <w:r>
        <w:t>GENERAL</w:t>
      </w:r>
    </w:p>
    <w:p w:rsidR="00865D3E" w:rsidRDefault="00865D3E" w:rsidP="00A116A6">
      <w:pPr>
        <w:pStyle w:val="MSUSpec"/>
        <w:numPr>
          <w:ilvl w:val="0"/>
          <w:numId w:val="0"/>
        </w:numPr>
      </w:pPr>
    </w:p>
    <w:p w:rsidR="00865D3E" w:rsidRDefault="00865D3E" w:rsidP="00E93A72">
      <w:pPr>
        <w:pStyle w:val="MSUSpec"/>
        <w:numPr>
          <w:ilvl w:val="1"/>
          <w:numId w:val="1"/>
        </w:numPr>
      </w:pPr>
      <w:r>
        <w:t>RELATED DOCUMENTS</w:t>
      </w:r>
    </w:p>
    <w:p w:rsidR="00865D3E" w:rsidRDefault="00865D3E" w:rsidP="00E93A72">
      <w:pPr>
        <w:pStyle w:val="MSUSpec"/>
        <w:numPr>
          <w:ilvl w:val="0"/>
          <w:numId w:val="0"/>
        </w:numPr>
        <w:ind w:left="360" w:hanging="360"/>
      </w:pPr>
    </w:p>
    <w:p w:rsidR="00865D3E" w:rsidRDefault="00865D3E" w:rsidP="00E93A72">
      <w:pPr>
        <w:pStyle w:val="MSUSpec"/>
        <w:numPr>
          <w:ilvl w:val="2"/>
          <w:numId w:val="1"/>
        </w:numPr>
      </w:pPr>
      <w:r>
        <w:t>Drawings and general provisions of the Contract, including General and Supplementary Conditions and Division 01 Specification sections, apply to this section.</w:t>
      </w:r>
    </w:p>
    <w:p w:rsidR="00865D3E" w:rsidRDefault="00865D3E" w:rsidP="00E93A72">
      <w:pPr>
        <w:pStyle w:val="MSUSpec"/>
        <w:numPr>
          <w:ilvl w:val="0"/>
          <w:numId w:val="0"/>
        </w:numPr>
      </w:pPr>
    </w:p>
    <w:p w:rsidR="00865D3E" w:rsidRDefault="00865D3E" w:rsidP="00A116A6">
      <w:pPr>
        <w:pStyle w:val="MSUSpec"/>
        <w:numPr>
          <w:ilvl w:val="1"/>
          <w:numId w:val="1"/>
        </w:numPr>
      </w:pPr>
      <w:r>
        <w:t>SUMMARY</w:t>
      </w:r>
    </w:p>
    <w:p w:rsidR="00865D3E" w:rsidRDefault="00865D3E" w:rsidP="00A116A6">
      <w:pPr>
        <w:pStyle w:val="MSUSpec"/>
        <w:numPr>
          <w:ilvl w:val="0"/>
          <w:numId w:val="0"/>
        </w:numPr>
      </w:pPr>
    </w:p>
    <w:p w:rsidR="00865D3E" w:rsidRDefault="00865D3E" w:rsidP="00A116A6">
      <w:pPr>
        <w:pStyle w:val="MSUSpec"/>
        <w:numPr>
          <w:ilvl w:val="2"/>
          <w:numId w:val="1"/>
        </w:numPr>
      </w:pPr>
      <w:r>
        <w:t>Provide all labor, materials and equipment as necessary to complete all work as indicated on the Drawings and specified herein.</w:t>
      </w:r>
    </w:p>
    <w:p w:rsidR="00865D3E" w:rsidRDefault="00865D3E" w:rsidP="00A116A6">
      <w:pPr>
        <w:pStyle w:val="MSUSpec"/>
        <w:numPr>
          <w:ilvl w:val="0"/>
          <w:numId w:val="0"/>
        </w:numPr>
        <w:ind w:left="576" w:hanging="576"/>
      </w:pPr>
    </w:p>
    <w:p w:rsidR="00865D3E" w:rsidRDefault="00865D3E" w:rsidP="00A116A6">
      <w:pPr>
        <w:pStyle w:val="MSUSpec"/>
        <w:numPr>
          <w:ilvl w:val="2"/>
          <w:numId w:val="1"/>
        </w:numPr>
      </w:pPr>
      <w:r>
        <w:t>This Section includes sod and topsoil stripping.</w:t>
      </w:r>
    </w:p>
    <w:p w:rsidR="00865D3E" w:rsidRDefault="00865D3E" w:rsidP="00A116A6">
      <w:pPr>
        <w:pStyle w:val="MSUSpec"/>
        <w:numPr>
          <w:ilvl w:val="0"/>
          <w:numId w:val="0"/>
        </w:numPr>
      </w:pPr>
    </w:p>
    <w:p w:rsidR="00865D3E" w:rsidRDefault="00865D3E" w:rsidP="00A116A6">
      <w:pPr>
        <w:pStyle w:val="MSUSpec"/>
        <w:numPr>
          <w:ilvl w:val="2"/>
          <w:numId w:val="1"/>
        </w:numPr>
      </w:pPr>
      <w:r>
        <w:t>Related sections include the following:</w:t>
      </w:r>
    </w:p>
    <w:p w:rsidR="00865D3E" w:rsidRDefault="00865D3E" w:rsidP="00A116A6">
      <w:pPr>
        <w:pStyle w:val="MSUSpec"/>
        <w:numPr>
          <w:ilvl w:val="0"/>
          <w:numId w:val="0"/>
        </w:numPr>
      </w:pPr>
    </w:p>
    <w:p w:rsidR="00865D3E" w:rsidRPr="007C2B54" w:rsidRDefault="00865D3E" w:rsidP="00A116A6">
      <w:pPr>
        <w:pStyle w:val="MSUSpec"/>
        <w:numPr>
          <w:ilvl w:val="3"/>
          <w:numId w:val="1"/>
        </w:numPr>
      </w:pPr>
      <w:r w:rsidRPr="007C2B54">
        <w:t>Division 01 Section “</w:t>
      </w:r>
      <w:r>
        <w:t>General Requirements - Temporary Facilities and Controls</w:t>
      </w:r>
      <w:r w:rsidRPr="007C2B54">
        <w:t>.”</w:t>
      </w:r>
    </w:p>
    <w:p w:rsidR="00865D3E" w:rsidRDefault="00865D3E" w:rsidP="00A116A6">
      <w:pPr>
        <w:pStyle w:val="MSUSpec"/>
        <w:numPr>
          <w:ilvl w:val="3"/>
          <w:numId w:val="1"/>
        </w:numPr>
      </w:pPr>
      <w:r>
        <w:t>Division 02 Section “Site Demolition.”</w:t>
      </w:r>
    </w:p>
    <w:p w:rsidR="00865D3E" w:rsidRDefault="00865D3E" w:rsidP="00A116A6">
      <w:pPr>
        <w:pStyle w:val="MSUSpec"/>
        <w:numPr>
          <w:ilvl w:val="3"/>
          <w:numId w:val="1"/>
        </w:numPr>
      </w:pPr>
      <w:r>
        <w:t>Division 31 Section “Earthwork.”</w:t>
      </w:r>
    </w:p>
    <w:p w:rsidR="00865D3E" w:rsidRDefault="00865D3E" w:rsidP="00B24261">
      <w:pPr>
        <w:pStyle w:val="MSUSpec"/>
        <w:numPr>
          <w:ilvl w:val="0"/>
          <w:numId w:val="0"/>
        </w:numPr>
        <w:ind w:left="1152" w:hanging="1152"/>
      </w:pPr>
    </w:p>
    <w:p w:rsidR="00865D3E" w:rsidRDefault="00865D3E" w:rsidP="00B24261">
      <w:pPr>
        <w:pStyle w:val="MSUSpec"/>
        <w:numPr>
          <w:ilvl w:val="1"/>
          <w:numId w:val="1"/>
        </w:numPr>
      </w:pPr>
      <w:r>
        <w:t>DEFINITIONS</w:t>
      </w:r>
    </w:p>
    <w:p w:rsidR="00865D3E" w:rsidRDefault="00865D3E" w:rsidP="00B24261">
      <w:pPr>
        <w:pStyle w:val="MSUSpec"/>
        <w:numPr>
          <w:ilvl w:val="0"/>
          <w:numId w:val="0"/>
        </w:numPr>
      </w:pPr>
    </w:p>
    <w:p w:rsidR="00865D3E" w:rsidRDefault="00865D3E" w:rsidP="00B24261">
      <w:pPr>
        <w:pStyle w:val="MSUSpec"/>
        <w:numPr>
          <w:ilvl w:val="2"/>
          <w:numId w:val="1"/>
        </w:numPr>
      </w:pPr>
      <w:r>
        <w:t>Topsoil:  Friable clay loam surface soil containing 2.5% to 12% organic matter.  Topsoil shall be free of subsoil, clay lumps, stones, rocks, weeds, roots, construction debris, and other unsuitable materials as determined and approved by the Project Representative.</w:t>
      </w:r>
    </w:p>
    <w:p w:rsidR="00865D3E" w:rsidRDefault="00865D3E" w:rsidP="00B24261">
      <w:pPr>
        <w:pStyle w:val="MSUSpec"/>
        <w:numPr>
          <w:ilvl w:val="0"/>
          <w:numId w:val="0"/>
        </w:numPr>
      </w:pPr>
    </w:p>
    <w:p w:rsidR="00865D3E" w:rsidRDefault="00865D3E" w:rsidP="00B24261">
      <w:pPr>
        <w:pStyle w:val="MSUSpec"/>
        <w:numPr>
          <w:ilvl w:val="1"/>
          <w:numId w:val="1"/>
        </w:numPr>
      </w:pPr>
      <w:r>
        <w:t>PLANT PROTECTION</w:t>
      </w:r>
    </w:p>
    <w:p w:rsidR="00865D3E" w:rsidRDefault="00865D3E" w:rsidP="00B24261">
      <w:pPr>
        <w:pStyle w:val="MSUSpec"/>
        <w:numPr>
          <w:ilvl w:val="0"/>
          <w:numId w:val="0"/>
        </w:numPr>
      </w:pPr>
    </w:p>
    <w:p w:rsidR="00865D3E" w:rsidRPr="007C2B54" w:rsidRDefault="00865D3E" w:rsidP="00B24261">
      <w:pPr>
        <w:pStyle w:val="MSUSpec"/>
        <w:numPr>
          <w:ilvl w:val="2"/>
          <w:numId w:val="1"/>
        </w:numPr>
      </w:pPr>
      <w:r w:rsidRPr="007C2B54">
        <w:t>Refer to Division 01 Section “General Requirements - Temporary Facilities and Controls.”</w:t>
      </w:r>
    </w:p>
    <w:p w:rsidR="00865D3E" w:rsidRDefault="00865D3E" w:rsidP="00A116A6">
      <w:pPr>
        <w:pStyle w:val="MSUSpec"/>
        <w:numPr>
          <w:ilvl w:val="0"/>
          <w:numId w:val="0"/>
        </w:numPr>
      </w:pPr>
    </w:p>
    <w:p w:rsidR="00865D3E" w:rsidRDefault="00865D3E" w:rsidP="00A116A6">
      <w:pPr>
        <w:pStyle w:val="MSUSpec"/>
      </w:pPr>
      <w:r>
        <w:t>PRODUCTS</w:t>
      </w:r>
    </w:p>
    <w:p w:rsidR="00865D3E" w:rsidRDefault="00865D3E" w:rsidP="00B24261">
      <w:pPr>
        <w:pStyle w:val="MSUSpec"/>
        <w:numPr>
          <w:ilvl w:val="0"/>
          <w:numId w:val="0"/>
        </w:numPr>
      </w:pPr>
    </w:p>
    <w:p w:rsidR="00865D3E" w:rsidRDefault="00865D3E" w:rsidP="00B24261">
      <w:pPr>
        <w:pStyle w:val="MSUSpec"/>
        <w:numPr>
          <w:ilvl w:val="0"/>
          <w:numId w:val="0"/>
        </w:numPr>
      </w:pPr>
      <w:r>
        <w:t>Not Used.</w:t>
      </w:r>
    </w:p>
    <w:p w:rsidR="00865D3E" w:rsidRDefault="00865D3E" w:rsidP="00B24261">
      <w:pPr>
        <w:pStyle w:val="MSUSpec"/>
        <w:numPr>
          <w:ilvl w:val="0"/>
          <w:numId w:val="0"/>
        </w:numPr>
      </w:pPr>
    </w:p>
    <w:p w:rsidR="00865D3E" w:rsidRDefault="00865D3E" w:rsidP="00A116A6">
      <w:pPr>
        <w:pStyle w:val="MSUSpec"/>
      </w:pPr>
      <w:r>
        <w:t>EXECUTION</w:t>
      </w:r>
    </w:p>
    <w:p w:rsidR="00865D3E" w:rsidRDefault="00865D3E" w:rsidP="00B24261">
      <w:pPr>
        <w:pStyle w:val="MSUSpec"/>
        <w:numPr>
          <w:ilvl w:val="0"/>
          <w:numId w:val="0"/>
        </w:numPr>
      </w:pPr>
    </w:p>
    <w:p w:rsidR="00865D3E" w:rsidRDefault="00865D3E" w:rsidP="00B24261">
      <w:pPr>
        <w:pStyle w:val="MSUSpec"/>
        <w:numPr>
          <w:ilvl w:val="1"/>
          <w:numId w:val="1"/>
        </w:numPr>
      </w:pPr>
      <w:r>
        <w:t>SOD STRIPPING</w:t>
      </w:r>
    </w:p>
    <w:p w:rsidR="00865D3E" w:rsidRDefault="00865D3E" w:rsidP="00B24261">
      <w:pPr>
        <w:pStyle w:val="MSUSpec"/>
        <w:numPr>
          <w:ilvl w:val="0"/>
          <w:numId w:val="0"/>
        </w:numPr>
      </w:pPr>
    </w:p>
    <w:p w:rsidR="00865D3E" w:rsidRDefault="00865D3E" w:rsidP="00B24261">
      <w:pPr>
        <w:pStyle w:val="MSUSpec"/>
        <w:numPr>
          <w:ilvl w:val="2"/>
          <w:numId w:val="1"/>
        </w:numPr>
      </w:pPr>
      <w:r>
        <w:t>Stripping and stockpiling sod shall be done under reasonably dry conditions.  Secure approval of soil quality in advance from the Project Representative to begin sod stripping.  Sod removal shall include the entire root system but not an excess amount of topsoil.  Contractor shall haul the sod to a campus location, as directed.</w:t>
      </w:r>
    </w:p>
    <w:p w:rsidR="00865D3E" w:rsidRDefault="00865D3E" w:rsidP="00B24261">
      <w:pPr>
        <w:pStyle w:val="MSUSpec"/>
        <w:numPr>
          <w:ilvl w:val="0"/>
          <w:numId w:val="0"/>
        </w:numPr>
      </w:pPr>
    </w:p>
    <w:p w:rsidR="00865D3E" w:rsidRDefault="00865D3E" w:rsidP="009808D6">
      <w:pPr>
        <w:pStyle w:val="MSUSpec"/>
        <w:keepNext/>
        <w:numPr>
          <w:ilvl w:val="1"/>
          <w:numId w:val="1"/>
        </w:numPr>
      </w:pPr>
      <w:r>
        <w:t>TOPSOIL STRIPPING</w:t>
      </w:r>
    </w:p>
    <w:p w:rsidR="00865D3E" w:rsidRDefault="00865D3E" w:rsidP="009808D6">
      <w:pPr>
        <w:pStyle w:val="MSUSpec"/>
        <w:keepNext/>
        <w:numPr>
          <w:ilvl w:val="0"/>
          <w:numId w:val="0"/>
        </w:numPr>
      </w:pPr>
    </w:p>
    <w:p w:rsidR="00865D3E" w:rsidRDefault="00865D3E" w:rsidP="00B24261">
      <w:pPr>
        <w:pStyle w:val="MSUSpec"/>
        <w:numPr>
          <w:ilvl w:val="2"/>
          <w:numId w:val="1"/>
        </w:numPr>
      </w:pPr>
      <w:r>
        <w:t>Stripping and stockpiling topsoil shall be done under reasonably dry conditions.  Stripping and stockpiling under wet conditions will not be allowed.</w:t>
      </w:r>
    </w:p>
    <w:p w:rsidR="00865D3E" w:rsidRDefault="00865D3E" w:rsidP="00B24261">
      <w:pPr>
        <w:pStyle w:val="MSUSpec"/>
        <w:numPr>
          <w:ilvl w:val="0"/>
          <w:numId w:val="0"/>
        </w:numPr>
      </w:pPr>
    </w:p>
    <w:p w:rsidR="00865D3E" w:rsidRDefault="00865D3E" w:rsidP="00B24261">
      <w:pPr>
        <w:pStyle w:val="MSUSpec"/>
        <w:numPr>
          <w:ilvl w:val="2"/>
          <w:numId w:val="1"/>
        </w:numPr>
      </w:pPr>
      <w:r>
        <w:t>Contractor shall strip available topsoil to its full depth from within the Contract limits, excluding areas in close proximity to trees designated to remain, unless otherwise specified or directed by the Project Representative.</w:t>
      </w:r>
    </w:p>
    <w:p w:rsidR="00865D3E" w:rsidRDefault="00865D3E" w:rsidP="00B24261">
      <w:pPr>
        <w:pStyle w:val="MSUSpec"/>
        <w:numPr>
          <w:ilvl w:val="0"/>
          <w:numId w:val="0"/>
        </w:numPr>
      </w:pPr>
    </w:p>
    <w:p w:rsidR="00865D3E" w:rsidRDefault="00865D3E" w:rsidP="00B24261">
      <w:pPr>
        <w:pStyle w:val="MSUSpec"/>
        <w:keepLines/>
        <w:numPr>
          <w:ilvl w:val="2"/>
          <w:numId w:val="1"/>
        </w:numPr>
      </w:pPr>
      <w:r>
        <w:t>Contractor shall stockpile topsoil in a storage pile in an area shown on the Drawings or as directed by the Project Representative. Storage pile shall be shaped to freely drain surface water during and after stockpiling operations.  Excess topsoil shall be hauled by the Contractor and stockpiled on the Owner’s property as directed by the Project Representative. The stockpile shall be protected from soil and sediment erosion as required elsewhere in these Specifications.</w:t>
      </w:r>
    </w:p>
    <w:p w:rsidR="00865D3E" w:rsidRDefault="00865D3E" w:rsidP="00B24261">
      <w:pPr>
        <w:pStyle w:val="MSUSpec"/>
        <w:numPr>
          <w:ilvl w:val="0"/>
          <w:numId w:val="0"/>
        </w:numPr>
      </w:pPr>
    </w:p>
    <w:p w:rsidR="00865D3E" w:rsidRDefault="00865D3E" w:rsidP="00B24261">
      <w:pPr>
        <w:pStyle w:val="MSUSpec"/>
        <w:numPr>
          <w:ilvl w:val="0"/>
          <w:numId w:val="0"/>
        </w:numPr>
      </w:pPr>
    </w:p>
    <w:p w:rsidR="00865D3E" w:rsidRDefault="00865D3E" w:rsidP="00B24261">
      <w:pPr>
        <w:pStyle w:val="MSUSpec"/>
        <w:numPr>
          <w:ilvl w:val="0"/>
          <w:numId w:val="0"/>
        </w:numPr>
      </w:pPr>
      <w:r>
        <w:t>END OF SECTION 311400</w:t>
      </w:r>
    </w:p>
    <w:p w:rsidR="00865D3E" w:rsidRDefault="00865D3E" w:rsidP="009F1053">
      <w:pPr>
        <w:rPr>
          <w:szCs w:val="20"/>
        </w:rPr>
      </w:pPr>
    </w:p>
    <w:p w:rsidR="00865D3E" w:rsidRPr="009F1053" w:rsidRDefault="00865D3E" w:rsidP="009F1053">
      <w:pPr>
        <w:rPr>
          <w:szCs w:val="20"/>
        </w:rPr>
      </w:pPr>
    </w:p>
    <w:sectPr w:rsidR="00865D3E"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3E" w:rsidRDefault="00865D3E">
      <w:r>
        <w:separator/>
      </w:r>
    </w:p>
  </w:endnote>
  <w:endnote w:type="continuationSeparator" w:id="1">
    <w:p w:rsidR="00865D3E" w:rsidRDefault="0086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3E" w:rsidRPr="00760B68" w:rsidRDefault="00865D3E" w:rsidP="00417AB8">
    <w:pPr>
      <w:pStyle w:val="Footer"/>
      <w:tabs>
        <w:tab w:val="clear" w:pos="4320"/>
        <w:tab w:val="clear" w:pos="8640"/>
        <w:tab w:val="right" w:pos="9360"/>
      </w:tabs>
      <w:rPr>
        <w:sz w:val="20"/>
        <w:szCs w:val="20"/>
      </w:rPr>
    </w:pPr>
  </w:p>
  <w:p w:rsidR="00865D3E" w:rsidRDefault="00865D3E" w:rsidP="00795CE6">
    <w:pPr>
      <w:pStyle w:val="Footer"/>
      <w:tabs>
        <w:tab w:val="clear" w:pos="4320"/>
        <w:tab w:val="clear" w:pos="8640"/>
        <w:tab w:val="right" w:pos="9360"/>
      </w:tabs>
      <w:rPr>
        <w:sz w:val="20"/>
        <w:szCs w:val="20"/>
      </w:rPr>
    </w:pPr>
    <w:r>
      <w:rPr>
        <w:sz w:val="20"/>
        <w:szCs w:val="20"/>
      </w:rPr>
      <w:t>311400SiteClearing.doc</w:t>
    </w:r>
  </w:p>
  <w:p w:rsidR="00865D3E" w:rsidRPr="00760B68" w:rsidRDefault="00865D3E" w:rsidP="00795CE6">
    <w:pPr>
      <w:pStyle w:val="Footer"/>
      <w:tabs>
        <w:tab w:val="clear" w:pos="4320"/>
        <w:tab w:val="clear" w:pos="8640"/>
        <w:tab w:val="right" w:pos="9360"/>
      </w:tabs>
      <w:rPr>
        <w:sz w:val="20"/>
        <w:szCs w:val="20"/>
      </w:rPr>
    </w:pPr>
    <w:r w:rsidRPr="00760B68">
      <w:rPr>
        <w:sz w:val="20"/>
        <w:szCs w:val="20"/>
      </w:rPr>
      <w:t xml:space="preserve">Rev. </w:t>
    </w:r>
    <w:r>
      <w:rPr>
        <w:sz w:val="20"/>
        <w:szCs w:val="20"/>
      </w:rPr>
      <w:t>01</w:t>
    </w:r>
    <w:r w:rsidRPr="00760B68">
      <w:rPr>
        <w:sz w:val="20"/>
        <w:szCs w:val="20"/>
      </w:rPr>
      <w:t>/</w:t>
    </w:r>
    <w:r>
      <w:rPr>
        <w:sz w:val="20"/>
        <w:szCs w:val="20"/>
      </w:rPr>
      <w:t>01</w:t>
    </w:r>
    <w:r w:rsidRPr="00760B68">
      <w:rPr>
        <w:sz w:val="20"/>
        <w:szCs w:val="20"/>
      </w:rPr>
      <w:t>/</w:t>
    </w:r>
    <w:r>
      <w:rPr>
        <w:sz w:val="20"/>
        <w:szCs w:val="20"/>
      </w:rPr>
      <w:t>2</w:t>
    </w:r>
    <w:r w:rsidRPr="00760B68">
      <w:rPr>
        <w:sz w:val="20"/>
        <w:szCs w:val="20"/>
      </w:rPr>
      <w:t>00</w:t>
    </w:r>
    <w:r>
      <w:rPr>
        <w:sz w:val="20"/>
        <w:szCs w:val="20"/>
      </w:rPr>
      <w:t>9</w:t>
    </w:r>
  </w:p>
  <w:p w:rsidR="00865D3E" w:rsidRPr="00760B68" w:rsidRDefault="00865D3E" w:rsidP="00795CE6">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3E" w:rsidRDefault="00865D3E">
      <w:r>
        <w:separator/>
      </w:r>
    </w:p>
  </w:footnote>
  <w:footnote w:type="continuationSeparator" w:id="1">
    <w:p w:rsidR="00865D3E" w:rsidRDefault="00865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26"/>
      <w:gridCol w:w="3341"/>
    </w:tblGrid>
    <w:tr w:rsidR="00865D3E" w:rsidTr="007E2441">
      <w:trPr>
        <w:trHeight w:val="720"/>
      </w:trPr>
      <w:tc>
        <w:tcPr>
          <w:tcW w:w="6026" w:type="dxa"/>
          <w:tcMar>
            <w:left w:w="14" w:type="dxa"/>
            <w:right w:w="115" w:type="dxa"/>
          </w:tcMar>
        </w:tcPr>
        <w:p w:rsidR="00865D3E" w:rsidRDefault="00865D3E" w:rsidP="007E2441">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65D3E" w:rsidRDefault="00865D3E" w:rsidP="007E2441">
          <w:pPr>
            <w:pStyle w:val="Header"/>
            <w:tabs>
              <w:tab w:val="clear" w:pos="4320"/>
              <w:tab w:val="clear" w:pos="8640"/>
            </w:tabs>
          </w:pPr>
          <w:r>
            <w:t>Construction Standards</w:t>
          </w:r>
        </w:p>
      </w:tc>
      <w:tc>
        <w:tcPr>
          <w:tcW w:w="3341" w:type="dxa"/>
          <w:tcMar>
            <w:left w:w="14" w:type="dxa"/>
            <w:right w:w="14" w:type="dxa"/>
          </w:tcMar>
        </w:tcPr>
        <w:p w:rsidR="00865D3E" w:rsidRDefault="00865D3E" w:rsidP="007E2441">
          <w:pPr>
            <w:jc w:val="right"/>
          </w:pPr>
          <w:r>
            <w:t xml:space="preserve">SITE CLEARING </w:t>
          </w:r>
        </w:p>
        <w:p w:rsidR="00865D3E" w:rsidRDefault="00865D3E" w:rsidP="007E2441">
          <w:pPr>
            <w:pStyle w:val="Header"/>
            <w:tabs>
              <w:tab w:val="clear" w:pos="4320"/>
              <w:tab w:val="clear" w:pos="8640"/>
            </w:tabs>
            <w:jc w:val="right"/>
          </w:pPr>
          <w:r>
            <w:t>PAGE 311400-</w:t>
          </w:r>
          <w:r w:rsidR="000D1A00">
            <w:rPr>
              <w:rStyle w:val="PageNumber"/>
            </w:rPr>
            <w:fldChar w:fldCharType="begin"/>
          </w:r>
          <w:r>
            <w:rPr>
              <w:rStyle w:val="PageNumber"/>
            </w:rPr>
            <w:instrText xml:space="preserve"> PAGE </w:instrText>
          </w:r>
          <w:r w:rsidR="000D1A00">
            <w:rPr>
              <w:rStyle w:val="PageNumber"/>
            </w:rPr>
            <w:fldChar w:fldCharType="separate"/>
          </w:r>
          <w:r w:rsidR="005809DA">
            <w:rPr>
              <w:rStyle w:val="PageNumber"/>
              <w:noProof/>
            </w:rPr>
            <w:t>2</w:t>
          </w:r>
          <w:r w:rsidR="000D1A00">
            <w:rPr>
              <w:rStyle w:val="PageNumber"/>
            </w:rPr>
            <w:fldChar w:fldCharType="end"/>
          </w:r>
        </w:p>
      </w:tc>
    </w:tr>
  </w:tbl>
  <w:p w:rsidR="00865D3E" w:rsidRDefault="00865D3E" w:rsidP="00EF39CF">
    <w:pPr>
      <w:pStyle w:val="Header"/>
      <w:keepNext/>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261"/>
    <w:rsid w:val="000263FC"/>
    <w:rsid w:val="0003794C"/>
    <w:rsid w:val="00066C49"/>
    <w:rsid w:val="00073D2E"/>
    <w:rsid w:val="000A6D9B"/>
    <w:rsid w:val="000B129E"/>
    <w:rsid w:val="000C6670"/>
    <w:rsid w:val="000D17A0"/>
    <w:rsid w:val="000D1A00"/>
    <w:rsid w:val="000E160F"/>
    <w:rsid w:val="000E624D"/>
    <w:rsid w:val="000F3182"/>
    <w:rsid w:val="000F4AD3"/>
    <w:rsid w:val="00167A34"/>
    <w:rsid w:val="00184414"/>
    <w:rsid w:val="0019241E"/>
    <w:rsid w:val="001928B3"/>
    <w:rsid w:val="001B3345"/>
    <w:rsid w:val="001B7B3F"/>
    <w:rsid w:val="001C3733"/>
    <w:rsid w:val="001D4157"/>
    <w:rsid w:val="002043D6"/>
    <w:rsid w:val="0022536A"/>
    <w:rsid w:val="00235134"/>
    <w:rsid w:val="002550C9"/>
    <w:rsid w:val="00265117"/>
    <w:rsid w:val="00270EBC"/>
    <w:rsid w:val="00284114"/>
    <w:rsid w:val="002A17CA"/>
    <w:rsid w:val="002B64AE"/>
    <w:rsid w:val="002C0E01"/>
    <w:rsid w:val="002E0BD7"/>
    <w:rsid w:val="002E46B2"/>
    <w:rsid w:val="002F2FA0"/>
    <w:rsid w:val="00312A34"/>
    <w:rsid w:val="00314A0D"/>
    <w:rsid w:val="003541D6"/>
    <w:rsid w:val="0035723A"/>
    <w:rsid w:val="003A7137"/>
    <w:rsid w:val="003F7D3B"/>
    <w:rsid w:val="00410CEA"/>
    <w:rsid w:val="00417AB8"/>
    <w:rsid w:val="00446D95"/>
    <w:rsid w:val="00454BDE"/>
    <w:rsid w:val="004632AE"/>
    <w:rsid w:val="00471CCF"/>
    <w:rsid w:val="004C01F6"/>
    <w:rsid w:val="004C04BB"/>
    <w:rsid w:val="004C7052"/>
    <w:rsid w:val="004D516F"/>
    <w:rsid w:val="00510A45"/>
    <w:rsid w:val="00563926"/>
    <w:rsid w:val="005809DA"/>
    <w:rsid w:val="0059597F"/>
    <w:rsid w:val="005A7E27"/>
    <w:rsid w:val="005D798A"/>
    <w:rsid w:val="005F0117"/>
    <w:rsid w:val="00601EB3"/>
    <w:rsid w:val="00612056"/>
    <w:rsid w:val="00663FBF"/>
    <w:rsid w:val="00671245"/>
    <w:rsid w:val="006B1EE1"/>
    <w:rsid w:val="006B562B"/>
    <w:rsid w:val="006C6D5A"/>
    <w:rsid w:val="006F725E"/>
    <w:rsid w:val="007065D2"/>
    <w:rsid w:val="00713805"/>
    <w:rsid w:val="00742A0B"/>
    <w:rsid w:val="00760B68"/>
    <w:rsid w:val="0077245D"/>
    <w:rsid w:val="00795CE6"/>
    <w:rsid w:val="00797B62"/>
    <w:rsid w:val="007A221E"/>
    <w:rsid w:val="007A4BC9"/>
    <w:rsid w:val="007A73A5"/>
    <w:rsid w:val="007C2B54"/>
    <w:rsid w:val="007E2441"/>
    <w:rsid w:val="00814064"/>
    <w:rsid w:val="0082081C"/>
    <w:rsid w:val="008215E6"/>
    <w:rsid w:val="00854603"/>
    <w:rsid w:val="00865D3E"/>
    <w:rsid w:val="0087529A"/>
    <w:rsid w:val="00894B83"/>
    <w:rsid w:val="00895F3D"/>
    <w:rsid w:val="008F561A"/>
    <w:rsid w:val="00904AC4"/>
    <w:rsid w:val="00926689"/>
    <w:rsid w:val="009425EE"/>
    <w:rsid w:val="009635FC"/>
    <w:rsid w:val="009808D6"/>
    <w:rsid w:val="009955C5"/>
    <w:rsid w:val="009E12AA"/>
    <w:rsid w:val="009F096E"/>
    <w:rsid w:val="009F1053"/>
    <w:rsid w:val="009F3D6F"/>
    <w:rsid w:val="009F5CD4"/>
    <w:rsid w:val="00A00AE1"/>
    <w:rsid w:val="00A0284C"/>
    <w:rsid w:val="00A116A6"/>
    <w:rsid w:val="00A3228E"/>
    <w:rsid w:val="00A67E94"/>
    <w:rsid w:val="00A759EB"/>
    <w:rsid w:val="00A87A76"/>
    <w:rsid w:val="00AA0446"/>
    <w:rsid w:val="00AB0462"/>
    <w:rsid w:val="00AB0A2F"/>
    <w:rsid w:val="00AB6F46"/>
    <w:rsid w:val="00AC39B2"/>
    <w:rsid w:val="00AD3AEA"/>
    <w:rsid w:val="00AD41FF"/>
    <w:rsid w:val="00B0149E"/>
    <w:rsid w:val="00B06AA3"/>
    <w:rsid w:val="00B20356"/>
    <w:rsid w:val="00B2280E"/>
    <w:rsid w:val="00B24261"/>
    <w:rsid w:val="00B3606A"/>
    <w:rsid w:val="00B4058B"/>
    <w:rsid w:val="00B86BE8"/>
    <w:rsid w:val="00B95162"/>
    <w:rsid w:val="00B95203"/>
    <w:rsid w:val="00BC228B"/>
    <w:rsid w:val="00BC6AFC"/>
    <w:rsid w:val="00BD0F7D"/>
    <w:rsid w:val="00BD3123"/>
    <w:rsid w:val="00BD7C6B"/>
    <w:rsid w:val="00BF141E"/>
    <w:rsid w:val="00BF4A79"/>
    <w:rsid w:val="00C07C38"/>
    <w:rsid w:val="00C12C66"/>
    <w:rsid w:val="00C17415"/>
    <w:rsid w:val="00C350FD"/>
    <w:rsid w:val="00C9551D"/>
    <w:rsid w:val="00C97B47"/>
    <w:rsid w:val="00CC64E1"/>
    <w:rsid w:val="00CF786D"/>
    <w:rsid w:val="00D318BA"/>
    <w:rsid w:val="00D462B1"/>
    <w:rsid w:val="00D60D13"/>
    <w:rsid w:val="00D616E5"/>
    <w:rsid w:val="00D61833"/>
    <w:rsid w:val="00D9695D"/>
    <w:rsid w:val="00D9783D"/>
    <w:rsid w:val="00DA3403"/>
    <w:rsid w:val="00DB43C4"/>
    <w:rsid w:val="00DC7475"/>
    <w:rsid w:val="00DD17E4"/>
    <w:rsid w:val="00DE0C41"/>
    <w:rsid w:val="00DE439C"/>
    <w:rsid w:val="00E25821"/>
    <w:rsid w:val="00E555DB"/>
    <w:rsid w:val="00E76A46"/>
    <w:rsid w:val="00E84561"/>
    <w:rsid w:val="00E93A72"/>
    <w:rsid w:val="00EA11DE"/>
    <w:rsid w:val="00EB01B8"/>
    <w:rsid w:val="00EC7D7B"/>
    <w:rsid w:val="00ED561B"/>
    <w:rsid w:val="00EF39CF"/>
    <w:rsid w:val="00F12F66"/>
    <w:rsid w:val="00F3293B"/>
    <w:rsid w:val="00F54005"/>
    <w:rsid w:val="00F76790"/>
    <w:rsid w:val="00F86D01"/>
    <w:rsid w:val="00FA6214"/>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7D"/>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1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61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61DE"/>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1E61DE"/>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1E61DE"/>
    <w:rPr>
      <w:sz w:val="22"/>
      <w:szCs w:val="24"/>
    </w:rPr>
  </w:style>
  <w:style w:type="paragraph" w:styleId="BalloonText">
    <w:name w:val="Balloon Text"/>
    <w:basedOn w:val="Normal"/>
    <w:link w:val="BalloonTextChar"/>
    <w:uiPriority w:val="99"/>
    <w:semiHidden/>
    <w:rsid w:val="009F3D6F"/>
    <w:rPr>
      <w:rFonts w:ascii="Tahoma" w:hAnsi="Tahoma" w:cs="Tahoma"/>
      <w:sz w:val="16"/>
      <w:szCs w:val="16"/>
    </w:rPr>
  </w:style>
  <w:style w:type="character" w:customStyle="1" w:styleId="BalloonTextChar">
    <w:name w:val="Balloon Text Char"/>
    <w:basedOn w:val="DefaultParagraphFont"/>
    <w:link w:val="BalloonText"/>
    <w:uiPriority w:val="99"/>
    <w:semiHidden/>
    <w:rsid w:val="001E61DE"/>
    <w:rPr>
      <w:sz w:val="0"/>
      <w:szCs w:val="0"/>
    </w:rPr>
  </w:style>
  <w:style w:type="paragraph" w:customStyle="1" w:styleId="MSUSpec">
    <w:name w:val="MSU Spec"/>
    <w:rsid w:val="004C04BB"/>
    <w:pPr>
      <w:numPr>
        <w:numId w:val="10"/>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4C04BB"/>
    <w:pPr>
      <w:numPr>
        <w:numId w:val="11"/>
      </w:numPr>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1915</Characters>
  <Application>Microsoft Office Word</Application>
  <DocSecurity>0</DocSecurity>
  <Lines>15</Lines>
  <Paragraphs>4</Paragraphs>
  <ScaleCrop>false</ScaleCrop>
  <Company>MSU, Physical Plant Division (EAS)</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CLEARING</dc:title>
  <dc:subject/>
  <dc:creator>MSG</dc:creator>
  <cp:keywords/>
  <dc:description/>
  <cp:lastModifiedBy>mgardner</cp:lastModifiedBy>
  <cp:revision>10</cp:revision>
  <cp:lastPrinted>2008-12-29T20:02:00Z</cp:lastPrinted>
  <dcterms:created xsi:type="dcterms:W3CDTF">2008-12-02T16:33:00Z</dcterms:created>
  <dcterms:modified xsi:type="dcterms:W3CDTF">2009-02-04T14:22:00Z</dcterms:modified>
</cp:coreProperties>
</file>