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A" w:rsidRDefault="00601B6A" w:rsidP="008703B8">
      <w:pPr>
        <w:pStyle w:val="Heading1"/>
        <w:keepNext w:val="0"/>
      </w:pPr>
      <w:r>
        <w:t>SECTION 323223 – segmentAL concrete retaining walls</w:t>
      </w:r>
    </w:p>
    <w:p w:rsidR="00601B6A" w:rsidRDefault="00601B6A" w:rsidP="00D61975">
      <w:pPr>
        <w:pStyle w:val="MSUSpec"/>
      </w:pPr>
      <w:r>
        <w:t>GENERAL</w:t>
      </w:r>
    </w:p>
    <w:p w:rsidR="00601B6A" w:rsidRDefault="00601B6A" w:rsidP="00D61975">
      <w:pPr>
        <w:pStyle w:val="MSUSpec"/>
        <w:numPr>
          <w:ilvl w:val="0"/>
          <w:numId w:val="0"/>
        </w:numPr>
        <w:ind w:left="360" w:hanging="360"/>
      </w:pPr>
    </w:p>
    <w:p w:rsidR="00601B6A" w:rsidRDefault="00601B6A" w:rsidP="00555770">
      <w:pPr>
        <w:pStyle w:val="MSUSpec"/>
        <w:numPr>
          <w:ilvl w:val="1"/>
          <w:numId w:val="1"/>
        </w:numPr>
      </w:pPr>
      <w:r>
        <w:t>RELATED DOCUMENTS</w:t>
      </w:r>
    </w:p>
    <w:p w:rsidR="00601B6A" w:rsidRDefault="00601B6A" w:rsidP="00555770">
      <w:pPr>
        <w:pStyle w:val="MSUSpec"/>
        <w:numPr>
          <w:ilvl w:val="0"/>
          <w:numId w:val="0"/>
        </w:numPr>
        <w:ind w:left="360" w:hanging="360"/>
      </w:pPr>
    </w:p>
    <w:p w:rsidR="00601B6A" w:rsidRDefault="00601B6A" w:rsidP="00555770">
      <w:pPr>
        <w:pStyle w:val="MSUSpec"/>
        <w:numPr>
          <w:ilvl w:val="2"/>
          <w:numId w:val="1"/>
        </w:numPr>
      </w:pPr>
      <w:r>
        <w:t>Drawings and general provisions of the Contract, including General and Supplementary Conditions and Division 01 Specification sections, apply to this section.</w:t>
      </w:r>
    </w:p>
    <w:p w:rsidR="00601B6A" w:rsidRDefault="00601B6A" w:rsidP="00555770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1"/>
          <w:numId w:val="1"/>
        </w:numPr>
      </w:pPr>
      <w:r>
        <w:t>SUMMARY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Provide all labor, materials and equipment as necessary to complete all work as indicated on the Drawings and specified herein.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This section includes segmental concrete retaining walls.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Related sections include the following: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3"/>
          <w:numId w:val="1"/>
        </w:numPr>
      </w:pPr>
      <w:r>
        <w:t>Division 31 Section “Earthwork.”</w:t>
      </w:r>
    </w:p>
    <w:p w:rsidR="00601B6A" w:rsidRDefault="00601B6A" w:rsidP="00D61975">
      <w:pPr>
        <w:pStyle w:val="MSUSpec"/>
        <w:numPr>
          <w:ilvl w:val="3"/>
          <w:numId w:val="1"/>
        </w:numPr>
      </w:pPr>
      <w:r>
        <w:t>Division 33 Section “Storm Drainage.”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1"/>
          <w:numId w:val="1"/>
        </w:numPr>
      </w:pPr>
      <w:r>
        <w:t>REFERENCES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MDOT – Michigan Department of Transportation Standard Specification for Construction – 1990.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1"/>
          <w:numId w:val="1"/>
        </w:numPr>
      </w:pPr>
      <w:r>
        <w:t>SUBMITTALS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Product Data: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3"/>
          <w:numId w:val="1"/>
        </w:numPr>
      </w:pPr>
      <w:r>
        <w:t>Submit for: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4"/>
          <w:numId w:val="1"/>
        </w:numPr>
      </w:pPr>
      <w:r>
        <w:t>Segmental retaining wall system.</w:t>
      </w:r>
    </w:p>
    <w:p w:rsidR="00601B6A" w:rsidRDefault="00601B6A" w:rsidP="00D61975">
      <w:pPr>
        <w:pStyle w:val="MSUSpec"/>
        <w:numPr>
          <w:ilvl w:val="4"/>
          <w:numId w:val="1"/>
        </w:numPr>
      </w:pPr>
      <w:r>
        <w:t>Drainage piping.</w:t>
      </w:r>
    </w:p>
    <w:p w:rsidR="00601B6A" w:rsidRDefault="00601B6A" w:rsidP="00D61975">
      <w:pPr>
        <w:pStyle w:val="MSUSpec"/>
        <w:numPr>
          <w:ilvl w:val="4"/>
          <w:numId w:val="1"/>
        </w:numPr>
      </w:pPr>
      <w:proofErr w:type="spellStart"/>
      <w:r>
        <w:t>Geotextiles</w:t>
      </w:r>
      <w:proofErr w:type="spellEnd"/>
      <w:r>
        <w:t>.</w:t>
      </w:r>
    </w:p>
    <w:p w:rsidR="00601B6A" w:rsidRDefault="00601B6A" w:rsidP="00D61975">
      <w:pPr>
        <w:pStyle w:val="MSUSpec"/>
        <w:numPr>
          <w:ilvl w:val="4"/>
          <w:numId w:val="1"/>
        </w:numPr>
      </w:pPr>
      <w:r>
        <w:t>Aggregate.</w:t>
      </w:r>
    </w:p>
    <w:p w:rsidR="00601B6A" w:rsidRDefault="00601B6A" w:rsidP="00D61975">
      <w:pPr>
        <w:pStyle w:val="MSUSpec"/>
        <w:numPr>
          <w:ilvl w:val="4"/>
          <w:numId w:val="1"/>
        </w:numPr>
      </w:pPr>
      <w:r>
        <w:t>Adhesive.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3"/>
          <w:numId w:val="1"/>
        </w:numPr>
      </w:pPr>
      <w:r>
        <w:t>Required Information: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4"/>
          <w:numId w:val="1"/>
        </w:numPr>
      </w:pPr>
      <w:r>
        <w:t>Dimensions.</w:t>
      </w:r>
    </w:p>
    <w:p w:rsidR="00601B6A" w:rsidRDefault="00601B6A" w:rsidP="00D61975">
      <w:pPr>
        <w:pStyle w:val="MSUSpec"/>
        <w:numPr>
          <w:ilvl w:val="4"/>
          <w:numId w:val="1"/>
        </w:numPr>
      </w:pPr>
      <w:r>
        <w:t>Details of construction and installation.</w:t>
      </w:r>
    </w:p>
    <w:p w:rsidR="00601B6A" w:rsidRDefault="00601B6A" w:rsidP="00D61975">
      <w:pPr>
        <w:pStyle w:val="MSUSpec"/>
        <w:numPr>
          <w:ilvl w:val="4"/>
          <w:numId w:val="1"/>
        </w:numPr>
      </w:pPr>
      <w:r>
        <w:t>Name of manufacturer.</w:t>
      </w:r>
    </w:p>
    <w:p w:rsidR="00601B6A" w:rsidRDefault="00601B6A" w:rsidP="00D61975">
      <w:pPr>
        <w:pStyle w:val="MSUSpec"/>
        <w:numPr>
          <w:ilvl w:val="4"/>
          <w:numId w:val="1"/>
        </w:numPr>
      </w:pPr>
      <w:r>
        <w:t>Model.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1"/>
          <w:numId w:val="1"/>
        </w:numPr>
      </w:pPr>
      <w:r>
        <w:t>QUALITY ASSURANCE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Manufacturer’s Services:  Submit manufacturer’s sworn statements that the materials furnished comply with this section.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1"/>
          <w:numId w:val="1"/>
        </w:numPr>
      </w:pPr>
      <w:r>
        <w:t>DELIVERY, STORAGE AND HANDLING</w:t>
      </w:r>
    </w:p>
    <w:p w:rsidR="00601B6A" w:rsidRDefault="00601B6A" w:rsidP="00D61975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Deliver materials in original, unbroken, brand marked containers or wrapping as applicable.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r>
        <w:t>Handle and store materials in a manner which will prevent deterioration or damage, contamination with foreign matter, damage by weather or elements, and in accordance with manufacturer’s directions.</w:t>
      </w:r>
    </w:p>
    <w:p w:rsidR="00601B6A" w:rsidRDefault="00601B6A" w:rsidP="003709C9">
      <w:pPr>
        <w:pStyle w:val="MSUSpec"/>
        <w:numPr>
          <w:ilvl w:val="0"/>
          <w:numId w:val="0"/>
        </w:numPr>
      </w:pPr>
    </w:p>
    <w:p w:rsidR="00601B6A" w:rsidRDefault="00601B6A" w:rsidP="003709C9">
      <w:pPr>
        <w:pStyle w:val="MSUSpec"/>
        <w:numPr>
          <w:ilvl w:val="2"/>
          <w:numId w:val="1"/>
        </w:numPr>
      </w:pPr>
      <w:r>
        <w:t>Reject damaged, deteriorated or contaminated material and immediately remove from the site.  Replace rejected materials with new materials at no additional cost to Owner.</w:t>
      </w:r>
    </w:p>
    <w:p w:rsidR="00601B6A" w:rsidRDefault="00601B6A" w:rsidP="003709C9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</w:pPr>
      <w:r>
        <w:t>PRODUCTS</w:t>
      </w:r>
    </w:p>
    <w:p w:rsidR="00601B6A" w:rsidRDefault="00601B6A" w:rsidP="003709C9">
      <w:pPr>
        <w:pStyle w:val="MSUSpec"/>
        <w:numPr>
          <w:ilvl w:val="0"/>
          <w:numId w:val="0"/>
        </w:numPr>
      </w:pPr>
    </w:p>
    <w:p w:rsidR="00601B6A" w:rsidRDefault="00601B6A" w:rsidP="003709C9">
      <w:pPr>
        <w:pStyle w:val="MSUSpec"/>
        <w:numPr>
          <w:ilvl w:val="1"/>
          <w:numId w:val="1"/>
        </w:numPr>
      </w:pPr>
      <w:r>
        <w:t>SEGMENTAL CONCRETE RETAINING WALLS</w:t>
      </w:r>
    </w:p>
    <w:p w:rsidR="00601B6A" w:rsidRDefault="00601B6A" w:rsidP="003709C9">
      <w:pPr>
        <w:pStyle w:val="MSUSpec"/>
        <w:numPr>
          <w:ilvl w:val="0"/>
          <w:numId w:val="0"/>
        </w:numPr>
      </w:pPr>
    </w:p>
    <w:p w:rsidR="00601B6A" w:rsidRDefault="00601B6A" w:rsidP="003709C9">
      <w:pPr>
        <w:pStyle w:val="MSUSpec"/>
        <w:numPr>
          <w:ilvl w:val="2"/>
          <w:numId w:val="1"/>
        </w:numPr>
      </w:pPr>
      <w:r>
        <w:t>Keystone Segmental Retaining Wall System: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3709C9">
      <w:pPr>
        <w:pStyle w:val="MSUSpec"/>
        <w:numPr>
          <w:ilvl w:val="3"/>
          <w:numId w:val="1"/>
        </w:numPr>
      </w:pPr>
      <w:r>
        <w:t>Straight Split Face MINI Units:  4-inch high x 18-inch wide x 11-inch deep.</w:t>
      </w:r>
    </w:p>
    <w:p w:rsidR="00601B6A" w:rsidRDefault="00601B6A" w:rsidP="003709C9">
      <w:pPr>
        <w:pStyle w:val="MSUSpec"/>
        <w:numPr>
          <w:ilvl w:val="3"/>
          <w:numId w:val="1"/>
        </w:numPr>
      </w:pPr>
      <w:r>
        <w:t>Universal Cap Unit:  3-1/2-inch high x 18-inch wide x 12-inch deep.</w:t>
      </w:r>
    </w:p>
    <w:p w:rsidR="00601B6A" w:rsidRDefault="00601B6A" w:rsidP="003709C9">
      <w:pPr>
        <w:pStyle w:val="MSUSpec"/>
        <w:numPr>
          <w:ilvl w:val="3"/>
          <w:numId w:val="1"/>
        </w:numPr>
      </w:pPr>
      <w:r>
        <w:t>Pins:  1/2-inch x 5-1/4-inch Keystone high strength fiberglass pins.</w:t>
      </w:r>
    </w:p>
    <w:p w:rsidR="00601B6A" w:rsidRDefault="00601B6A" w:rsidP="003709C9">
      <w:pPr>
        <w:pStyle w:val="MSUSpec"/>
        <w:numPr>
          <w:ilvl w:val="3"/>
          <w:numId w:val="1"/>
        </w:numPr>
      </w:pPr>
      <w:r>
        <w:t xml:space="preserve">Manufacturer/Supplier:  </w:t>
      </w:r>
      <w:proofErr w:type="spellStart"/>
      <w:r>
        <w:t>Fendt</w:t>
      </w:r>
      <w:proofErr w:type="spellEnd"/>
      <w:r>
        <w:t xml:space="preserve"> Builders Supply; 734-663-4277.</w:t>
      </w:r>
    </w:p>
    <w:p w:rsidR="00601B6A" w:rsidRDefault="00601B6A" w:rsidP="00F23700">
      <w:pPr>
        <w:pStyle w:val="MSUSpec"/>
        <w:numPr>
          <w:ilvl w:val="3"/>
          <w:numId w:val="1"/>
        </w:numPr>
      </w:pPr>
      <w:r>
        <w:t>Color:  Gray.</w:t>
      </w:r>
    </w:p>
    <w:p w:rsidR="00601B6A" w:rsidRDefault="00601B6A" w:rsidP="00F23700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1"/>
          <w:numId w:val="1"/>
        </w:numPr>
      </w:pPr>
      <w:r>
        <w:t>ADHESIVE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2"/>
          <w:numId w:val="1"/>
        </w:numPr>
      </w:pPr>
      <w:r>
        <w:t xml:space="preserve">SB-10 Paver Bond Adhesive, SRW Adhesive or Keystone </w:t>
      </w:r>
      <w:proofErr w:type="spellStart"/>
      <w:r>
        <w:t>Kapseal</w:t>
      </w:r>
      <w:proofErr w:type="spellEnd"/>
      <w:r>
        <w:t xml:space="preserve"> Adhesive.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1"/>
          <w:numId w:val="1"/>
        </w:numPr>
      </w:pPr>
      <w:r>
        <w:t>LEVELING PAD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2"/>
          <w:numId w:val="1"/>
        </w:numPr>
      </w:pPr>
      <w:r>
        <w:t>MDOT 22AA.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1"/>
          <w:numId w:val="1"/>
        </w:numPr>
      </w:pPr>
      <w:r>
        <w:t>BACKFILL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2"/>
          <w:numId w:val="1"/>
        </w:numPr>
      </w:pPr>
      <w:r>
        <w:t>MDOT 6A or 2NS sand as indicated on Drawings.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1"/>
          <w:numId w:val="1"/>
        </w:numPr>
      </w:pPr>
      <w:r>
        <w:t>PLANTING SOIL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2"/>
          <w:numId w:val="1"/>
        </w:numPr>
      </w:pPr>
      <w:r>
        <w:t>In accordance with Division 31 Section “Earthwork.”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1"/>
          <w:numId w:val="1"/>
        </w:numPr>
      </w:pPr>
      <w:r>
        <w:t>GEOTEXTILE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D61975">
      <w:pPr>
        <w:pStyle w:val="MSUSpec"/>
        <w:numPr>
          <w:ilvl w:val="2"/>
          <w:numId w:val="1"/>
        </w:numPr>
      </w:pPr>
      <w:proofErr w:type="spellStart"/>
      <w:r>
        <w:t>Geosynthetic</w:t>
      </w:r>
      <w:proofErr w:type="spellEnd"/>
      <w:r>
        <w:t xml:space="preserve"> Woven Fabric:  Amoco 2044; or approved equal.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1"/>
          <w:numId w:val="1"/>
        </w:numPr>
      </w:pPr>
      <w:r>
        <w:t>GEOGRID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2"/>
          <w:numId w:val="1"/>
        </w:numPr>
      </w:pPr>
      <w:proofErr w:type="spellStart"/>
      <w:r>
        <w:t>Synteen</w:t>
      </w:r>
      <w:proofErr w:type="spellEnd"/>
      <w:r>
        <w:t xml:space="preserve"> SF35 grid.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20654">
      <w:pPr>
        <w:pStyle w:val="MSUSpec"/>
        <w:keepNext/>
        <w:numPr>
          <w:ilvl w:val="1"/>
          <w:numId w:val="1"/>
        </w:numPr>
      </w:pPr>
      <w:r>
        <w:lastRenderedPageBreak/>
        <w:t>DRAIN TILE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520654">
      <w:pPr>
        <w:pStyle w:val="MSUSpec"/>
        <w:numPr>
          <w:ilvl w:val="2"/>
          <w:numId w:val="1"/>
        </w:numPr>
      </w:pPr>
      <w:r>
        <w:t>Manufactured by ADS (Advanced Drainage Systems); or approved equal.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5E3A7C">
      <w:pPr>
        <w:pStyle w:val="MSUSpec"/>
        <w:numPr>
          <w:ilvl w:val="2"/>
          <w:numId w:val="1"/>
        </w:numPr>
      </w:pPr>
      <w:r>
        <w:t>Perforated corrugated pipe with filter sock.</w:t>
      </w:r>
    </w:p>
    <w:p w:rsidR="00601B6A" w:rsidRDefault="00601B6A" w:rsidP="005E3A7C">
      <w:pPr>
        <w:pStyle w:val="MSUSpec"/>
        <w:numPr>
          <w:ilvl w:val="0"/>
          <w:numId w:val="0"/>
        </w:numPr>
      </w:pPr>
    </w:p>
    <w:p w:rsidR="00601B6A" w:rsidRDefault="00601B6A" w:rsidP="00520654">
      <w:pPr>
        <w:pStyle w:val="MSUSpec"/>
      </w:pPr>
      <w:r>
        <w:t>EXECUTION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1"/>
          <w:numId w:val="1"/>
        </w:numPr>
      </w:pPr>
      <w:r>
        <w:t>PREPARATION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Alignment and Grade:  If there is a grade discrepancy or an obstruction which is not indicated on the Drawings, notify Project Representative and obtain instructions prior to proceeding.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1"/>
          <w:numId w:val="1"/>
        </w:numPr>
      </w:pPr>
      <w:r>
        <w:t>CONTROL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Level and Grade Rod: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3"/>
          <w:numId w:val="1"/>
        </w:numPr>
      </w:pPr>
      <w:r>
        <w:t>Check line and grade at each course of block</w:t>
      </w:r>
    </w:p>
    <w:p w:rsidR="00601B6A" w:rsidRDefault="00601B6A" w:rsidP="001656D8">
      <w:pPr>
        <w:pStyle w:val="MSUSpec"/>
        <w:numPr>
          <w:ilvl w:val="3"/>
          <w:numId w:val="1"/>
        </w:numPr>
      </w:pPr>
      <w:r>
        <w:t>Allowable Deviation: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4"/>
          <w:numId w:val="1"/>
        </w:numPr>
      </w:pPr>
      <w:r>
        <w:t>Horizontal:  0.05 feet.</w:t>
      </w:r>
    </w:p>
    <w:p w:rsidR="00601B6A" w:rsidRDefault="00601B6A" w:rsidP="001656D8">
      <w:pPr>
        <w:pStyle w:val="MSUSpec"/>
        <w:numPr>
          <w:ilvl w:val="4"/>
          <w:numId w:val="1"/>
        </w:numPr>
      </w:pPr>
      <w:r>
        <w:t>Vertical:  0.05 feet.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1"/>
          <w:numId w:val="1"/>
        </w:numPr>
      </w:pPr>
      <w:r>
        <w:t>SUBGRADE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 xml:space="preserve">Excavate </w:t>
      </w:r>
      <w:proofErr w:type="spellStart"/>
      <w:r>
        <w:t>subgrade</w:t>
      </w:r>
      <w:proofErr w:type="spellEnd"/>
      <w:r>
        <w:t xml:space="preserve"> below bottom block course to 12 inches.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Excavate slope grade behind block course to 12 inches minimum beyond back of block course.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 xml:space="preserve">Proof compact existing </w:t>
      </w:r>
      <w:proofErr w:type="spellStart"/>
      <w:r>
        <w:t>subgrade</w:t>
      </w:r>
      <w:proofErr w:type="spellEnd"/>
      <w:r>
        <w:t xml:space="preserve"> to 95% Modified Proctor.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1"/>
          <w:numId w:val="1"/>
        </w:numPr>
      </w:pPr>
      <w:r>
        <w:t>DRAIN TILE OUTLET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 xml:space="preserve">Excavate trench from drain tile to point of connection with </w:t>
      </w:r>
      <w:proofErr w:type="spellStart"/>
      <w:r>
        <w:t>underdrain</w:t>
      </w:r>
      <w:proofErr w:type="spellEnd"/>
      <w:r>
        <w:t xml:space="preserve"> system as indicated on the Drawings.  Slope trench for positive outfall.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Install drain tile to retaining wall in accordance with Division 33 Section “Storm Drainage.”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Drain tile to be installed as indicated on Drawings.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1"/>
          <w:numId w:val="1"/>
        </w:numPr>
      </w:pPr>
      <w:r>
        <w:t>LEVELING PAD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 xml:space="preserve">Wrap excavation with </w:t>
      </w:r>
      <w:proofErr w:type="spellStart"/>
      <w:r>
        <w:t>geofabric</w:t>
      </w:r>
      <w:proofErr w:type="spellEnd"/>
      <w:r>
        <w:t xml:space="preserve"> providing adequate amount of fabric to wrap across the top of the leveling pad.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Place aggregate material in 6-inch lifts to a total depth of 12 inches.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Compact each 6-inch lift to 95% Modified Proctor.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lastRenderedPageBreak/>
        <w:t>Leveling pad shall be prepared so that the length and width of the concrete units come in contact with leveling pad.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520654">
      <w:pPr>
        <w:pStyle w:val="MSUSpec"/>
        <w:numPr>
          <w:ilvl w:val="1"/>
          <w:numId w:val="1"/>
        </w:numPr>
      </w:pPr>
      <w:r>
        <w:t>INSTALLATION OF WALL UNITS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 xml:space="preserve">Place </w:t>
      </w:r>
      <w:proofErr w:type="spellStart"/>
      <w:r>
        <w:t>geofabric</w:t>
      </w:r>
      <w:proofErr w:type="spellEnd"/>
      <w:r>
        <w:t xml:space="preserve"> on top of leveling pad to function as a separator between the stone and backfill to create the dike.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 xml:space="preserve">Place Keystone units side by side over prepared base. 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 xml:space="preserve"> face exposed to the </w:t>
      </w:r>
      <w:proofErr w:type="gramStart"/>
      <w:r>
        <w:t>[ north</w:t>
      </w:r>
      <w:proofErr w:type="gramEnd"/>
      <w:r>
        <w:t xml:space="preserve"> ].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Level each unit side to side and front to back.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Line up pins or back edge of the unit for straight wall alignment.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Place the reinforcing pins into the paired holes in each unit.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Fill voids in and between units and behind units 12 inches and compact.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1656D8">
      <w:pPr>
        <w:pStyle w:val="MSUSpec"/>
        <w:numPr>
          <w:ilvl w:val="2"/>
          <w:numId w:val="1"/>
        </w:numPr>
      </w:pPr>
      <w:r>
        <w:t>Place the next course of units over the positioned fiberglass pins. Each unit shall be centered on and bridge 2 units below in a running bond pattern. Pins shall fit into the kidney-shaped recesses on bottom of unit.  Pull the unit module toward the face of the wall until the module makes full contact with both pins. Wall shall be a vertical installation.</w:t>
      </w:r>
    </w:p>
    <w:p w:rsidR="00601B6A" w:rsidRDefault="00601B6A" w:rsidP="001656D8">
      <w:pPr>
        <w:pStyle w:val="MSUSpec"/>
        <w:numPr>
          <w:ilvl w:val="0"/>
          <w:numId w:val="0"/>
        </w:numPr>
      </w:pPr>
    </w:p>
    <w:p w:rsidR="00601B6A" w:rsidRDefault="00601B6A" w:rsidP="002D52D3">
      <w:pPr>
        <w:pStyle w:val="MSUSpec"/>
        <w:numPr>
          <w:ilvl w:val="1"/>
          <w:numId w:val="1"/>
        </w:numPr>
      </w:pPr>
      <w:r>
        <w:t>INSTALLATION OF GEOGRID</w:t>
      </w:r>
    </w:p>
    <w:p w:rsidR="00601B6A" w:rsidRDefault="00601B6A" w:rsidP="002D52D3">
      <w:pPr>
        <w:pStyle w:val="MSUSpec"/>
        <w:numPr>
          <w:ilvl w:val="0"/>
          <w:numId w:val="0"/>
        </w:numPr>
      </w:pPr>
    </w:p>
    <w:p w:rsidR="00601B6A" w:rsidRDefault="00601B6A" w:rsidP="002D52D3">
      <w:pPr>
        <w:pStyle w:val="MSUSpec"/>
        <w:numPr>
          <w:ilvl w:val="2"/>
          <w:numId w:val="1"/>
        </w:numPr>
      </w:pPr>
      <w:r>
        <w:t>Repeat steps B, C, D, E and F until a height of 24 inches is achieved.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2D52D3">
      <w:pPr>
        <w:pStyle w:val="MSUSpec"/>
        <w:numPr>
          <w:ilvl w:val="2"/>
          <w:numId w:val="1"/>
        </w:numPr>
      </w:pPr>
      <w:r>
        <w:t xml:space="preserve">Wrap </w:t>
      </w:r>
      <w:proofErr w:type="spellStart"/>
      <w:r>
        <w:t>geofabric</w:t>
      </w:r>
      <w:proofErr w:type="spellEnd"/>
      <w:r>
        <w:t xml:space="preserve"> over top of stone backfill before installing the </w:t>
      </w:r>
      <w:proofErr w:type="spellStart"/>
      <w:r>
        <w:t>geogrid</w:t>
      </w:r>
      <w:proofErr w:type="spellEnd"/>
      <w:r>
        <w:t>.</w:t>
      </w:r>
    </w:p>
    <w:p w:rsidR="00601B6A" w:rsidRDefault="00601B6A" w:rsidP="002D52D3">
      <w:pPr>
        <w:pStyle w:val="MSUSpec"/>
        <w:numPr>
          <w:ilvl w:val="0"/>
          <w:numId w:val="0"/>
        </w:numPr>
      </w:pPr>
    </w:p>
    <w:p w:rsidR="00601B6A" w:rsidRDefault="00601B6A" w:rsidP="002D52D3">
      <w:pPr>
        <w:pStyle w:val="MSUSpec"/>
        <w:numPr>
          <w:ilvl w:val="2"/>
          <w:numId w:val="1"/>
        </w:numPr>
      </w:pPr>
      <w:r>
        <w:t xml:space="preserve">Cut sections of </w:t>
      </w:r>
      <w:proofErr w:type="spellStart"/>
      <w:r>
        <w:t>geogrid</w:t>
      </w:r>
      <w:proofErr w:type="spellEnd"/>
      <w:r>
        <w:t xml:space="preserve"> off roll to a length of 24 inches measured from the back of wall and as required to hook over the pin.</w:t>
      </w:r>
    </w:p>
    <w:p w:rsidR="00601B6A" w:rsidRDefault="00601B6A" w:rsidP="002D52D3">
      <w:pPr>
        <w:pStyle w:val="MSUSpec"/>
        <w:numPr>
          <w:ilvl w:val="0"/>
          <w:numId w:val="0"/>
        </w:numPr>
      </w:pPr>
    </w:p>
    <w:p w:rsidR="00601B6A" w:rsidRDefault="00601B6A" w:rsidP="002D52D3">
      <w:pPr>
        <w:pStyle w:val="MSUSpec"/>
        <w:numPr>
          <w:ilvl w:val="2"/>
          <w:numId w:val="1"/>
        </w:numPr>
      </w:pPr>
      <w:r>
        <w:t xml:space="preserve">Place </w:t>
      </w:r>
      <w:proofErr w:type="spellStart"/>
      <w:r>
        <w:t>geogrid</w:t>
      </w:r>
      <w:proofErr w:type="spellEnd"/>
      <w:r>
        <w:t xml:space="preserve"> in proper orientation (roll out from wall toward the embankment).</w:t>
      </w:r>
    </w:p>
    <w:p w:rsidR="00601B6A" w:rsidRDefault="00601B6A" w:rsidP="002D52D3">
      <w:pPr>
        <w:pStyle w:val="MSUSpec"/>
        <w:numPr>
          <w:ilvl w:val="0"/>
          <w:numId w:val="0"/>
        </w:numPr>
      </w:pPr>
    </w:p>
    <w:p w:rsidR="00601B6A" w:rsidRDefault="00601B6A" w:rsidP="002D52D3">
      <w:pPr>
        <w:pStyle w:val="MSUSpec"/>
        <w:numPr>
          <w:ilvl w:val="2"/>
          <w:numId w:val="1"/>
        </w:numPr>
      </w:pPr>
      <w:r>
        <w:t xml:space="preserve">Pretension </w:t>
      </w:r>
      <w:proofErr w:type="spellStart"/>
      <w:r>
        <w:t>geogrid</w:t>
      </w:r>
      <w:proofErr w:type="spellEnd"/>
      <w:r>
        <w:t xml:space="preserve">, by pulling the pinned </w:t>
      </w:r>
      <w:proofErr w:type="spellStart"/>
      <w:r>
        <w:t>geogrid</w:t>
      </w:r>
      <w:proofErr w:type="spellEnd"/>
      <w:r>
        <w:t xml:space="preserve"> taut to eliminate loose folds.  Stake or secure back edge of the </w:t>
      </w:r>
      <w:proofErr w:type="spellStart"/>
      <w:r>
        <w:t>geogrid</w:t>
      </w:r>
      <w:proofErr w:type="spellEnd"/>
      <w:r>
        <w:t xml:space="preserve"> prior to and during backfilling and compaction.</w:t>
      </w:r>
    </w:p>
    <w:p w:rsidR="00601B6A" w:rsidRDefault="00601B6A" w:rsidP="00BF6168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2"/>
          <w:numId w:val="1"/>
        </w:numPr>
      </w:pPr>
      <w:r>
        <w:t xml:space="preserve">Place </w:t>
      </w:r>
      <w:proofErr w:type="spellStart"/>
      <w:r>
        <w:t>geofabric</w:t>
      </w:r>
      <w:proofErr w:type="spellEnd"/>
      <w:r>
        <w:t xml:space="preserve"> on top of </w:t>
      </w:r>
      <w:proofErr w:type="spellStart"/>
      <w:r>
        <w:t>geogrid</w:t>
      </w:r>
      <w:proofErr w:type="spellEnd"/>
      <w:r>
        <w:t xml:space="preserve"> to separate stone backfill from planting soil for planter.</w:t>
      </w:r>
    </w:p>
    <w:p w:rsidR="00601B6A" w:rsidRDefault="00601B6A" w:rsidP="00BF6168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2"/>
          <w:numId w:val="1"/>
        </w:numPr>
      </w:pPr>
      <w:r>
        <w:t>Continue installation steps A, B, C, D, E and F.</w:t>
      </w:r>
    </w:p>
    <w:p w:rsidR="00601B6A" w:rsidRDefault="00601B6A" w:rsidP="00BF6168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1"/>
          <w:numId w:val="1"/>
        </w:numPr>
      </w:pPr>
      <w:r>
        <w:t>CAP UNIT INSTALLATION</w:t>
      </w:r>
    </w:p>
    <w:p w:rsidR="00601B6A" w:rsidRDefault="00601B6A" w:rsidP="00BF6168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2"/>
          <w:numId w:val="1"/>
        </w:numPr>
      </w:pPr>
      <w:r>
        <w:t>Place two 1/4-inch beads of adhesive (1 front, 1 back) of unit cap will sit upon.</w:t>
      </w:r>
    </w:p>
    <w:p w:rsidR="00601B6A" w:rsidRDefault="00601B6A" w:rsidP="00520654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2"/>
          <w:numId w:val="1"/>
        </w:numPr>
      </w:pPr>
      <w:r>
        <w:t>Cut cap units to fit curve of wall.  Cut to be perpendicular to front face and back of unit.  Cap is to sit at elevation indicated on the Drawings.</w:t>
      </w:r>
    </w:p>
    <w:p w:rsidR="00601B6A" w:rsidRDefault="00601B6A" w:rsidP="00BF6168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0"/>
          <w:numId w:val="0"/>
        </w:numPr>
      </w:pPr>
    </w:p>
    <w:p w:rsidR="00601B6A" w:rsidRDefault="00601B6A" w:rsidP="00BF6168">
      <w:pPr>
        <w:pStyle w:val="MSUSpec"/>
        <w:numPr>
          <w:ilvl w:val="0"/>
          <w:numId w:val="0"/>
        </w:numPr>
      </w:pPr>
      <w:r>
        <w:lastRenderedPageBreak/>
        <w:t>END OF SECTION 323223</w:t>
      </w:r>
    </w:p>
    <w:p w:rsidR="00601B6A" w:rsidRPr="009F1053" w:rsidRDefault="00601B6A" w:rsidP="009F1053">
      <w:pPr>
        <w:rPr>
          <w:szCs w:val="20"/>
        </w:rPr>
      </w:pPr>
    </w:p>
    <w:sectPr w:rsidR="00601B6A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6A" w:rsidRDefault="00601B6A">
      <w:r>
        <w:separator/>
      </w:r>
    </w:p>
  </w:endnote>
  <w:endnote w:type="continuationSeparator" w:id="1">
    <w:p w:rsidR="00601B6A" w:rsidRDefault="0060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6A" w:rsidRPr="00760B68" w:rsidRDefault="00601B6A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601B6A" w:rsidRDefault="00601B6A" w:rsidP="00513F9D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323223SegmtlConcWalls.doc</w:t>
    </w:r>
  </w:p>
  <w:p w:rsidR="00601B6A" w:rsidRPr="00760B68" w:rsidRDefault="00601B6A" w:rsidP="00513F9D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2</w:t>
    </w:r>
    <w:r w:rsidRPr="00760B68">
      <w:rPr>
        <w:sz w:val="20"/>
        <w:szCs w:val="20"/>
      </w:rPr>
      <w:t>00</w:t>
    </w:r>
    <w:r>
      <w:rPr>
        <w:sz w:val="20"/>
        <w:szCs w:val="20"/>
      </w:rPr>
      <w:t>9</w:t>
    </w:r>
  </w:p>
  <w:p w:rsidR="00601B6A" w:rsidRPr="00760B68" w:rsidRDefault="00601B6A" w:rsidP="00513F9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6A" w:rsidRDefault="00601B6A">
      <w:r>
        <w:separator/>
      </w:r>
    </w:p>
  </w:footnote>
  <w:footnote w:type="continuationSeparator" w:id="1">
    <w:p w:rsidR="00601B6A" w:rsidRDefault="0060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26"/>
      <w:gridCol w:w="3341"/>
    </w:tblGrid>
    <w:tr w:rsidR="00601B6A" w:rsidTr="00F84C00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601B6A" w:rsidRDefault="00601B6A" w:rsidP="00F84C00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601B6A" w:rsidRDefault="00601B6A" w:rsidP="00F84C00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601B6A" w:rsidRDefault="00601B6A" w:rsidP="00D46BEB">
          <w:pPr>
            <w:jc w:val="right"/>
          </w:pPr>
          <w:r>
            <w:t>SEGMENTAL CONCRETE RETAINING WALLS</w:t>
          </w:r>
        </w:p>
        <w:p w:rsidR="00601B6A" w:rsidRDefault="00601B6A" w:rsidP="00F84C00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323223-</w:t>
          </w:r>
          <w:r w:rsidR="00DA239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A2394">
            <w:rPr>
              <w:rStyle w:val="PageNumber"/>
            </w:rPr>
            <w:fldChar w:fldCharType="separate"/>
          </w:r>
          <w:r w:rsidR="00B936EE">
            <w:rPr>
              <w:rStyle w:val="PageNumber"/>
              <w:noProof/>
            </w:rPr>
            <w:t>5</w:t>
          </w:r>
          <w:r w:rsidR="00DA2394">
            <w:rPr>
              <w:rStyle w:val="PageNumber"/>
            </w:rPr>
            <w:fldChar w:fldCharType="end"/>
          </w:r>
        </w:p>
      </w:tc>
    </w:tr>
  </w:tbl>
  <w:p w:rsidR="00601B6A" w:rsidRDefault="00601B6A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2"/>
  <w:proofState w:spelling="clean" w:grammar="clean"/>
  <w:stylePaneFormatFilter w:val="3F01"/>
  <w:doNotTrackMoves/>
  <w:defaultTabStop w:val="43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C9"/>
    <w:rsid w:val="00005FD3"/>
    <w:rsid w:val="000263FC"/>
    <w:rsid w:val="0003794C"/>
    <w:rsid w:val="00066C49"/>
    <w:rsid w:val="00073D2E"/>
    <w:rsid w:val="000846FA"/>
    <w:rsid w:val="000A089E"/>
    <w:rsid w:val="000A6D9B"/>
    <w:rsid w:val="000B129E"/>
    <w:rsid w:val="000B43DF"/>
    <w:rsid w:val="000D17A0"/>
    <w:rsid w:val="000E160F"/>
    <w:rsid w:val="000F3182"/>
    <w:rsid w:val="000F4AD3"/>
    <w:rsid w:val="000F7017"/>
    <w:rsid w:val="001656D8"/>
    <w:rsid w:val="00167A34"/>
    <w:rsid w:val="001928B3"/>
    <w:rsid w:val="001B3345"/>
    <w:rsid w:val="001C3733"/>
    <w:rsid w:val="001C4709"/>
    <w:rsid w:val="001D4157"/>
    <w:rsid w:val="002043D6"/>
    <w:rsid w:val="00220A4A"/>
    <w:rsid w:val="0022536A"/>
    <w:rsid w:val="00235134"/>
    <w:rsid w:val="002550C9"/>
    <w:rsid w:val="00264FBE"/>
    <w:rsid w:val="00265117"/>
    <w:rsid w:val="00284114"/>
    <w:rsid w:val="002A17CA"/>
    <w:rsid w:val="002B64AE"/>
    <w:rsid w:val="002C0E01"/>
    <w:rsid w:val="002D52D3"/>
    <w:rsid w:val="002E0BD7"/>
    <w:rsid w:val="002E46B2"/>
    <w:rsid w:val="002F2FA0"/>
    <w:rsid w:val="00317463"/>
    <w:rsid w:val="00326900"/>
    <w:rsid w:val="00335DD3"/>
    <w:rsid w:val="00353F3D"/>
    <w:rsid w:val="003541D6"/>
    <w:rsid w:val="0035723A"/>
    <w:rsid w:val="003709C9"/>
    <w:rsid w:val="00371504"/>
    <w:rsid w:val="003A347F"/>
    <w:rsid w:val="003A38F7"/>
    <w:rsid w:val="003F10CB"/>
    <w:rsid w:val="003F7D3B"/>
    <w:rsid w:val="00410CEA"/>
    <w:rsid w:val="00417AB8"/>
    <w:rsid w:val="004418C8"/>
    <w:rsid w:val="0044661E"/>
    <w:rsid w:val="00446D95"/>
    <w:rsid w:val="00471CCF"/>
    <w:rsid w:val="004C01F6"/>
    <w:rsid w:val="004C7052"/>
    <w:rsid w:val="00510A45"/>
    <w:rsid w:val="00513F9D"/>
    <w:rsid w:val="00520654"/>
    <w:rsid w:val="00546EE6"/>
    <w:rsid w:val="00555770"/>
    <w:rsid w:val="00563926"/>
    <w:rsid w:val="005907D3"/>
    <w:rsid w:val="005C47BC"/>
    <w:rsid w:val="005D798A"/>
    <w:rsid w:val="005E3A7C"/>
    <w:rsid w:val="005F0117"/>
    <w:rsid w:val="00601B6A"/>
    <w:rsid w:val="00601EB3"/>
    <w:rsid w:val="00632FDC"/>
    <w:rsid w:val="00663FBF"/>
    <w:rsid w:val="006B0453"/>
    <w:rsid w:val="006B562B"/>
    <w:rsid w:val="006C7EB4"/>
    <w:rsid w:val="006F725E"/>
    <w:rsid w:val="007065D2"/>
    <w:rsid w:val="00713805"/>
    <w:rsid w:val="00742A0B"/>
    <w:rsid w:val="00760B68"/>
    <w:rsid w:val="007A221E"/>
    <w:rsid w:val="007A4BC9"/>
    <w:rsid w:val="007A73A5"/>
    <w:rsid w:val="00801A6E"/>
    <w:rsid w:val="00814064"/>
    <w:rsid w:val="0082081C"/>
    <w:rsid w:val="008215E6"/>
    <w:rsid w:val="00854603"/>
    <w:rsid w:val="008703B8"/>
    <w:rsid w:val="0087529A"/>
    <w:rsid w:val="009015AE"/>
    <w:rsid w:val="00904AC4"/>
    <w:rsid w:val="00935D89"/>
    <w:rsid w:val="009425EE"/>
    <w:rsid w:val="00962B32"/>
    <w:rsid w:val="00971CE0"/>
    <w:rsid w:val="00976CD8"/>
    <w:rsid w:val="009955C5"/>
    <w:rsid w:val="009F1053"/>
    <w:rsid w:val="009F5CD4"/>
    <w:rsid w:val="00A00AE1"/>
    <w:rsid w:val="00A0284C"/>
    <w:rsid w:val="00A3228E"/>
    <w:rsid w:val="00A46E01"/>
    <w:rsid w:val="00A8286D"/>
    <w:rsid w:val="00AA0446"/>
    <w:rsid w:val="00AB0462"/>
    <w:rsid w:val="00AB0A2F"/>
    <w:rsid w:val="00AB6F46"/>
    <w:rsid w:val="00AD3AEA"/>
    <w:rsid w:val="00AD41FF"/>
    <w:rsid w:val="00AD784A"/>
    <w:rsid w:val="00B0149E"/>
    <w:rsid w:val="00B020C8"/>
    <w:rsid w:val="00B3606A"/>
    <w:rsid w:val="00B4058B"/>
    <w:rsid w:val="00B86BE8"/>
    <w:rsid w:val="00B936EE"/>
    <w:rsid w:val="00B95162"/>
    <w:rsid w:val="00B95203"/>
    <w:rsid w:val="00BC228B"/>
    <w:rsid w:val="00BD3123"/>
    <w:rsid w:val="00BD7C6B"/>
    <w:rsid w:val="00BF141E"/>
    <w:rsid w:val="00BF4A79"/>
    <w:rsid w:val="00BF6168"/>
    <w:rsid w:val="00C07C38"/>
    <w:rsid w:val="00C17415"/>
    <w:rsid w:val="00C86D0C"/>
    <w:rsid w:val="00C9551D"/>
    <w:rsid w:val="00CA1205"/>
    <w:rsid w:val="00CC64E1"/>
    <w:rsid w:val="00CF231F"/>
    <w:rsid w:val="00CF786D"/>
    <w:rsid w:val="00D318BA"/>
    <w:rsid w:val="00D46BEB"/>
    <w:rsid w:val="00D616E5"/>
    <w:rsid w:val="00D61833"/>
    <w:rsid w:val="00D61975"/>
    <w:rsid w:val="00D71DD7"/>
    <w:rsid w:val="00D9695D"/>
    <w:rsid w:val="00D9783D"/>
    <w:rsid w:val="00DA2394"/>
    <w:rsid w:val="00DA3403"/>
    <w:rsid w:val="00DB43C4"/>
    <w:rsid w:val="00DE0C41"/>
    <w:rsid w:val="00DE439C"/>
    <w:rsid w:val="00DF026A"/>
    <w:rsid w:val="00E37B9A"/>
    <w:rsid w:val="00E55A31"/>
    <w:rsid w:val="00E76A46"/>
    <w:rsid w:val="00EA6A0E"/>
    <w:rsid w:val="00EB01B8"/>
    <w:rsid w:val="00EC7D7B"/>
    <w:rsid w:val="00ED561B"/>
    <w:rsid w:val="00F12F66"/>
    <w:rsid w:val="00F23700"/>
    <w:rsid w:val="00F3293B"/>
    <w:rsid w:val="00F72A65"/>
    <w:rsid w:val="00F76790"/>
    <w:rsid w:val="00F80B85"/>
    <w:rsid w:val="00F84C00"/>
    <w:rsid w:val="00F86D01"/>
    <w:rsid w:val="00FA6214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D0C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3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3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3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385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38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85"/>
    <w:rPr>
      <w:sz w:val="0"/>
      <w:szCs w:val="0"/>
    </w:rPr>
  </w:style>
  <w:style w:type="paragraph" w:customStyle="1" w:styleId="MSUSpec">
    <w:name w:val="MSU Spec"/>
    <w:rsid w:val="00D46BEB"/>
    <w:pPr>
      <w:numPr>
        <w:numId w:val="11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D46BEB"/>
    <w:pPr>
      <w:numPr>
        <w:numId w:val="10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926</Words>
  <Characters>4521</Characters>
  <Application>Microsoft Office Word</Application>
  <DocSecurity>0</DocSecurity>
  <Lines>37</Lines>
  <Paragraphs>10</Paragraphs>
  <ScaleCrop>false</ScaleCrop>
  <Company>MSU, Physical Plant Division (EAS)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SEGMENTAL CONCRETE RETAINING WALLS</dc:title>
  <dc:subject/>
  <dc:creator>DW/DK/DH</dc:creator>
  <cp:keywords/>
  <dc:description/>
  <cp:lastModifiedBy>mgardner</cp:lastModifiedBy>
  <cp:revision>5</cp:revision>
  <cp:lastPrinted>2008-12-31T15:46:00Z</cp:lastPrinted>
  <dcterms:created xsi:type="dcterms:W3CDTF">2008-12-29T19:31:00Z</dcterms:created>
  <dcterms:modified xsi:type="dcterms:W3CDTF">2009-02-04T15:27:00Z</dcterms:modified>
</cp:coreProperties>
</file>