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06" w:rsidRPr="00830DE9" w:rsidRDefault="00315C06">
      <w:pPr>
        <w:rPr>
          <w:b/>
          <w:caps/>
          <w:szCs w:val="22"/>
        </w:rPr>
      </w:pPr>
      <w:r w:rsidRPr="00830DE9">
        <w:rPr>
          <w:b/>
          <w:caps/>
          <w:szCs w:val="22"/>
        </w:rPr>
        <w:t xml:space="preserve">SECTION </w:t>
      </w:r>
      <w:bookmarkStart w:id="0" w:name="Section_No2"/>
      <w:bookmarkStart w:id="1" w:name="Section_Title2"/>
      <w:bookmarkEnd w:id="0"/>
      <w:bookmarkEnd w:id="1"/>
      <w:r>
        <w:rPr>
          <w:b/>
          <w:caps/>
          <w:szCs w:val="22"/>
        </w:rPr>
        <w:t>3301</w:t>
      </w:r>
      <w:r w:rsidRPr="00830DE9">
        <w:rPr>
          <w:b/>
          <w:caps/>
          <w:szCs w:val="22"/>
        </w:rPr>
        <w:t>44 – Relining sewers</w:t>
      </w:r>
    </w:p>
    <w:p w:rsidR="00315C06" w:rsidRPr="0037786C" w:rsidRDefault="00315C06">
      <w:pPr>
        <w:rPr>
          <w:szCs w:val="22"/>
        </w:rPr>
      </w:pPr>
    </w:p>
    <w:p w:rsidR="00315C06" w:rsidRPr="0037786C" w:rsidRDefault="00315C06">
      <w:pPr>
        <w:rPr>
          <w:szCs w:val="22"/>
        </w:rPr>
      </w:pPr>
    </w:p>
    <w:p w:rsidR="00315C06" w:rsidRDefault="00315C06" w:rsidP="0055785D">
      <w:pPr>
        <w:pStyle w:val="MSUSpec"/>
      </w:pPr>
      <w:r w:rsidRPr="0037786C">
        <w:t>GENERAL</w:t>
      </w:r>
      <w:bookmarkStart w:id="2" w:name="Begin_TextBody"/>
      <w:bookmarkEnd w:id="2"/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RELATED DOCUMENTS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Drawings and general provisions of the Contract, including General and Supplementary Conditions and Division </w:t>
      </w:r>
      <w:r>
        <w:t>0</w:t>
      </w:r>
      <w:r w:rsidRPr="0037786C">
        <w:t xml:space="preserve">1 Specification sections, apply to this </w:t>
      </w:r>
      <w:r>
        <w:t>s</w:t>
      </w:r>
      <w:r w:rsidRPr="0037786C">
        <w:t>ection.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SUMMARY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This </w:t>
      </w:r>
      <w:r>
        <w:t>s</w:t>
      </w:r>
      <w:r w:rsidRPr="0037786C">
        <w:t xml:space="preserve">ection includes the furnishing and installation of the major items listed below: 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Lining of sewer pipe.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Connection of service leads.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Connection to manhole.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Manholes.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Investigation of service leads.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Related </w:t>
      </w:r>
      <w:r>
        <w:t>s</w:t>
      </w:r>
      <w:r w:rsidRPr="0037786C">
        <w:t>ections include the following: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 xml:space="preserve">Division </w:t>
      </w:r>
      <w:r>
        <w:t>31</w:t>
      </w:r>
      <w:r w:rsidRPr="0037786C">
        <w:t xml:space="preserve"> Section “E</w:t>
      </w:r>
      <w:r>
        <w:t>arthwork</w:t>
      </w:r>
      <w:r w:rsidRPr="0037786C">
        <w:t>.”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181E05">
        <w:t>Division 33 Section “Sanitary Sewer System.”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181E05">
        <w:t xml:space="preserve">Division </w:t>
      </w:r>
      <w:r>
        <w:t>33</w:t>
      </w:r>
      <w:r w:rsidRPr="00181E05">
        <w:t xml:space="preserve"> Section “</w:t>
      </w:r>
      <w:r>
        <w:t>R</w:t>
      </w:r>
      <w:r w:rsidRPr="00181E05">
        <w:t>ehabilitation</w:t>
      </w:r>
      <w:r>
        <w:t xml:space="preserve"> of Sewer Utilities</w:t>
      </w:r>
      <w:r w:rsidRPr="00181E05">
        <w:t>.”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SUBMITTALS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Manufacturer’s Literature:  Product data information for materials to be used on this </w:t>
      </w:r>
      <w:r>
        <w:t>P</w:t>
      </w:r>
      <w:r w:rsidRPr="0037786C">
        <w:t>roject.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Procedure: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Submit proposed procedure for review by Engineer.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Street Closings:  Submit proposed detours to proper agency.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QUALITY ASSURANCE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General:  Acceptability of materials and performance shall be determined by Engineer.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Materials:  Certifications by </w:t>
      </w:r>
      <w:r>
        <w:t>m</w:t>
      </w:r>
      <w:r w:rsidRPr="0037786C">
        <w:t>anufacturers.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Performance: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Polyethylene Pipe Lining:  Pressure test for leakage.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Manholes:  Visible inspection for leakage and workmanship.</w:t>
      </w:r>
    </w:p>
    <w:p w:rsidR="00315C06" w:rsidRDefault="00315C06" w:rsidP="0055785D">
      <w:pPr>
        <w:pStyle w:val="MSUSpec"/>
        <w:spacing w:before="240"/>
      </w:pPr>
      <w:r w:rsidRPr="0037786C">
        <w:t>PRODUCTS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POLYETHYLENE LINER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Pipe: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Diameter:  4 inches - 24 inches; ASTM D1248, Type III C P 34.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Cell Classification:  ASTM D3350, 3-3-5-4-3-3-C</w:t>
      </w:r>
      <w:r>
        <w:t xml:space="preserve"> (Table 1)</w:t>
      </w:r>
      <w:r w:rsidRPr="0037786C">
        <w:t>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Joints:  Butt fusion method.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Testing: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According to applicable ASTM standard for each cell classification.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Standards:  ASTM D1505, ASTM D1238, ASTM D790, ASTM D638, ASTM D1693, and ASTM D2837.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Fittings: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General: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Saddle type with stainless steel band clamps and watertight seal.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Polyethylene and PVC are both allowable.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Transitions from one material to another shall be made only with approved adapters.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Polyethylene:  Same as liner pipe.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PVC: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ASTM D3034 (SDR35)</w:t>
      </w:r>
      <w:r>
        <w:t>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Joints:  ASTM D3212 Push-on type joints.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Testing:  Standard ASTM D3034</w:t>
      </w:r>
      <w:r>
        <w:t>.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INSITUFORM LINER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General: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 xml:space="preserve">Fabrication of liner shall be by a </w:t>
      </w:r>
      <w:r>
        <w:t>c</w:t>
      </w:r>
      <w:r w:rsidRPr="0037786C">
        <w:t xml:space="preserve">ontractor regularly engaged in the fabrication and installation of </w:t>
      </w:r>
      <w:r>
        <w:t>I</w:t>
      </w:r>
      <w:r w:rsidRPr="0037786C">
        <w:t>nsituform liners.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Sizing:  Fit neatly the internal circumference of the pipe to be lined. Allowance shall be made for stretching of the liner.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Length: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Necessary to carry out insertion and seal liner at inlet and outlet manholes.</w:t>
      </w:r>
    </w:p>
    <w:p w:rsidR="00315C06" w:rsidRDefault="00315C06" w:rsidP="0055785D">
      <w:pPr>
        <w:pStyle w:val="MSUSpec"/>
        <w:numPr>
          <w:ilvl w:val="4"/>
          <w:numId w:val="29"/>
        </w:numPr>
      </w:pPr>
      <w:r w:rsidRPr="0037786C">
        <w:t>Continuous over entire length of insertion run between two manholes.</w:t>
      </w:r>
    </w:p>
    <w:p w:rsidR="00315C06" w:rsidRDefault="00315C06" w:rsidP="0055785D">
      <w:pPr>
        <w:pStyle w:val="MSUSpec"/>
        <w:numPr>
          <w:ilvl w:val="4"/>
          <w:numId w:val="29"/>
        </w:numPr>
      </w:pPr>
      <w:r w:rsidRPr="0037786C">
        <w:t>Contractor shall field verify length between manholes prior to liner fabrication.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Materials: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 xml:space="preserve">General: 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Polyester fiber felt tubing, lined on one side with polyurethane and fully impregnated with a liquid, thermal setting resin.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Liner shall be chemically resistant to the environment in a sewer subject to normal domestic sewage.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Resin: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Polyester resin, Engineer's approval required for use of fillers or pigments.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Epoxy resin shall not be used without approval of Engineer.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Content:  10% to 15% by volume greater than volume of felt in liner.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Reinforcing Material: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Felt:  Needle interlocked terylene felt formed into sheets not less than 3mm thick. Total thickness to be determined by required liner thickness.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Mechanical strengthener membrane or strips may be used between felt layers to control longitudinal stretching.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Polyurethane membrane shall be used as an inner liner during curing, 0.25 mm minimum thickness. This membrane is not to be considered as part of the liner.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Mechanical Properties and Testing Standards: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Tensile Strength:  ASTM D638, 3000 psi at 20`cat yield.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Flexural Strength:  ASTM D790, 4000 psi.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Shear Strength:  ASTM D732, 5,500 psi.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Modulus of Elasticity:  ASTM D638, 200,000 psi.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Ultimate Elongation at Yield:  2%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Impact Strength:  ASTM D1709, 1.5 in. - lbs.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Thickness: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Indicated on the</w:t>
      </w:r>
      <w:r>
        <w:t xml:space="preserve"> Drawings</w:t>
      </w:r>
      <w:r w:rsidRPr="0037786C">
        <w:t>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Minimum Thickness: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6-Inch to 15-Inch Pipe:  6mm.</w:t>
      </w:r>
    </w:p>
    <w:p w:rsidR="00315C06" w:rsidRDefault="00315C06" w:rsidP="0055785D">
      <w:pPr>
        <w:pStyle w:val="MSUSpec"/>
        <w:numPr>
          <w:ilvl w:val="4"/>
          <w:numId w:val="29"/>
        </w:numPr>
      </w:pPr>
      <w:r w:rsidRPr="0037786C">
        <w:t>18-Inch to 30-Inch Pipe:  9mm.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MISCELLANEOUS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Polyethylene Liner Terminal Sealer: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Jute:  Dry, non-oiled.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 xml:space="preserve">Chemical Grout: 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Urethane foam</w:t>
      </w:r>
      <w:r>
        <w:t>.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3M Grouting Compound CR-202, Polypack by Avanti International; or equal.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Adapters and Flexible Couplings:  Fernco; Logan; or equal.</w:t>
      </w:r>
    </w:p>
    <w:p w:rsidR="00315C06" w:rsidRDefault="00315C06" w:rsidP="009F60B2">
      <w:pPr>
        <w:pStyle w:val="MSUSpec"/>
        <w:numPr>
          <w:ilvl w:val="2"/>
          <w:numId w:val="29"/>
        </w:numPr>
        <w:spacing w:before="240"/>
      </w:pPr>
      <w:r w:rsidRPr="0037786C">
        <w:t>Quick-Setting Hydraulic Cement:  Waterplug (Standard Drywall Products); Ipanex R (IPA Systems, Inc.) with Type I portland cement; or equal.</w:t>
      </w:r>
    </w:p>
    <w:p w:rsidR="00315C06" w:rsidRDefault="00315C06" w:rsidP="0055785D">
      <w:pPr>
        <w:pStyle w:val="MSUSpec"/>
        <w:spacing w:before="240"/>
      </w:pPr>
      <w:r w:rsidRPr="0037786C">
        <w:t>EXECUTION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GENERAL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Cleaning: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Sewer shall be cleaned prior to lining.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>
        <w:t xml:space="preserve">Refer to </w:t>
      </w:r>
      <w:r w:rsidRPr="0037786C">
        <w:t xml:space="preserve">Division </w:t>
      </w:r>
      <w:r>
        <w:t>33</w:t>
      </w:r>
      <w:r w:rsidRPr="0037786C">
        <w:t xml:space="preserve"> Section “Rehabilitation</w:t>
      </w:r>
      <w:r>
        <w:t xml:space="preserve"> of Sewer Utilities</w:t>
      </w:r>
      <w:r w:rsidRPr="0037786C">
        <w:t>.”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Television Inspection: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Owner has videotape records of sewer line available for viewing at the office of Engineer.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Contractor shall retelevise pipeline prior to lining and at completion of project . Supply Owner with one videotape of completed liner.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Verify that service leads are connected to the sewer by dyeing building sewers when performing television inspection prior to pipe lining.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By-Pass Pumping:  In accordance with Division </w:t>
      </w:r>
      <w:r>
        <w:t>33</w:t>
      </w:r>
      <w:r w:rsidRPr="0037786C">
        <w:t xml:space="preserve"> Section “Rehabilitation</w:t>
      </w:r>
      <w:r>
        <w:t xml:space="preserve"> of Sewer Utilities.</w:t>
      </w:r>
      <w:r w:rsidRPr="0037786C">
        <w:t>”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Line Obstructions: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Removal:  Responsibility of Contractor.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Method:  Determined by Engineer in cooperation with Contractor.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Service Lead Investigation: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Where indicated on the Drawings.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>
        <w:t xml:space="preserve">Refer to </w:t>
      </w:r>
      <w:r w:rsidRPr="001927BE">
        <w:t xml:space="preserve">Division </w:t>
      </w:r>
      <w:r>
        <w:t>31</w:t>
      </w:r>
      <w:r w:rsidRPr="001927BE">
        <w:t xml:space="preserve"> Section “E</w:t>
      </w:r>
      <w:r>
        <w:t>arthwork</w:t>
      </w:r>
      <w:r w:rsidRPr="001927BE">
        <w:t>.”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>
        <w:t>E</w:t>
      </w:r>
      <w:r w:rsidRPr="0037786C">
        <w:t xml:space="preserve">arthwork required shall be done in accordance with </w:t>
      </w:r>
      <w:r>
        <w:t>Division 31</w:t>
      </w:r>
      <w:r w:rsidRPr="0037786C">
        <w:t xml:space="preserve"> Section “E</w:t>
      </w:r>
      <w:r>
        <w:t>arthwork</w:t>
      </w:r>
      <w:r w:rsidRPr="0037786C">
        <w:t>.”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 xml:space="preserve">Work shall be scheduled to minimize the interruption of service to </w:t>
      </w:r>
      <w:r>
        <w:t xml:space="preserve">building occupants </w:t>
      </w:r>
      <w:r w:rsidRPr="0037786C">
        <w:t>within the lined section. Sewer service shall not be interrupted overnight.</w:t>
      </w:r>
    </w:p>
    <w:p w:rsidR="00315C06" w:rsidRDefault="00315C06" w:rsidP="0055785D">
      <w:pPr>
        <w:pStyle w:val="MSUSpec"/>
        <w:numPr>
          <w:ilvl w:val="1"/>
          <w:numId w:val="29"/>
        </w:numPr>
        <w:spacing w:before="240"/>
      </w:pPr>
      <w:r w:rsidRPr="0037786C">
        <w:t>POLYETHYLENE PIPE LINING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General: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Establish excavation and pulling points prior to start of construction.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Service lead investigation shall take place after lining of mainline sewer.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>Lining shall be according to ASTM F585 and these Specifications.</w:t>
      </w:r>
    </w:p>
    <w:p w:rsidR="00315C06" w:rsidRDefault="00315C06" w:rsidP="0055785D">
      <w:pPr>
        <w:pStyle w:val="MSUSpec"/>
        <w:numPr>
          <w:ilvl w:val="3"/>
          <w:numId w:val="29"/>
        </w:numPr>
      </w:pPr>
      <w:r w:rsidRPr="0037786C">
        <w:t xml:space="preserve">Detail:  </w:t>
      </w:r>
      <w:r>
        <w:t xml:space="preserve">As indicated on the </w:t>
      </w:r>
      <w:r w:rsidRPr="0037786C">
        <w:t>Drawings.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Jointing: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Butt Fusion Method: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 xml:space="preserve">In accordance with </w:t>
      </w:r>
      <w:r>
        <w:t>m</w:t>
      </w:r>
      <w:r w:rsidRPr="0037786C">
        <w:t>anufacturer's recommendations.</w:t>
      </w:r>
    </w:p>
    <w:p w:rsidR="00315C06" w:rsidRDefault="00315C06" w:rsidP="0055785D">
      <w:pPr>
        <w:pStyle w:val="MSUSpec"/>
        <w:numPr>
          <w:ilvl w:val="4"/>
          <w:numId w:val="29"/>
        </w:numPr>
      </w:pPr>
      <w:r w:rsidRPr="0037786C">
        <w:t>With equipment designed for butt fusion and with trained personnel.</w:t>
      </w:r>
    </w:p>
    <w:p w:rsidR="00315C06" w:rsidRDefault="00315C06" w:rsidP="0055785D">
      <w:pPr>
        <w:pStyle w:val="MSUSpec"/>
        <w:numPr>
          <w:ilvl w:val="4"/>
          <w:numId w:val="29"/>
        </w:numPr>
      </w:pPr>
      <w:r w:rsidRPr="0037786C">
        <w:t>ASTM D2657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Flexible Coupling:  Shall be used only where insertion pit is not at a manhole.</w:t>
      </w:r>
    </w:p>
    <w:p w:rsidR="00315C06" w:rsidRDefault="00315C06" w:rsidP="0055785D">
      <w:pPr>
        <w:pStyle w:val="MSUSpec"/>
        <w:numPr>
          <w:ilvl w:val="2"/>
          <w:numId w:val="29"/>
        </w:numPr>
        <w:spacing w:before="240"/>
      </w:pPr>
      <w:r w:rsidRPr="0037786C">
        <w:t>Excavations: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Based on location of sewer lines, pulling distances and traffic conditions.</w:t>
      </w:r>
    </w:p>
    <w:p w:rsidR="00315C06" w:rsidRDefault="00315C06" w:rsidP="0055785D">
      <w:pPr>
        <w:pStyle w:val="MSUSpec"/>
        <w:numPr>
          <w:ilvl w:val="3"/>
          <w:numId w:val="29"/>
        </w:numPr>
        <w:spacing w:before="240"/>
      </w:pPr>
      <w:r w:rsidRPr="0037786C">
        <w:t>Minimum Length:</w:t>
      </w:r>
    </w:p>
    <w:p w:rsidR="00315C06" w:rsidRDefault="00315C06" w:rsidP="0055785D">
      <w:pPr>
        <w:pStyle w:val="MSUSpec"/>
        <w:numPr>
          <w:ilvl w:val="4"/>
          <w:numId w:val="29"/>
        </w:numPr>
        <w:spacing w:before="240"/>
      </w:pPr>
      <w:r w:rsidRPr="0037786C">
        <w:t>Bottom:  16 times the outside diameter of the liner.</w:t>
      </w:r>
    </w:p>
    <w:p w:rsidR="00315C06" w:rsidRDefault="00315C06" w:rsidP="00424DCC">
      <w:pPr>
        <w:pStyle w:val="MSUSpec"/>
        <w:numPr>
          <w:ilvl w:val="4"/>
          <w:numId w:val="29"/>
        </w:numPr>
      </w:pPr>
      <w:r w:rsidRPr="0037786C">
        <w:t>Slope:  2 feet horizontal to 1-foot vertical.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Width:  Adequate for safety and working conditions.</w:t>
      </w:r>
    </w:p>
    <w:p w:rsidR="00315C06" w:rsidRDefault="00315C06" w:rsidP="00424DCC">
      <w:pPr>
        <w:pStyle w:val="MSUSpec"/>
        <w:numPr>
          <w:ilvl w:val="3"/>
          <w:numId w:val="29"/>
        </w:numPr>
      </w:pPr>
      <w:r w:rsidRPr="0037786C">
        <w:t>Depth:  Spring-line of existing sewer.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Insertion: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Use winch and pulley for insertion.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Attach a pulling head to guide liner.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Maximum Allowable Stretching:  1.5%.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Maximum Pulling Speed:  1 ft./sec.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Pulling operation shall continue without interruption until complete.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 xml:space="preserve">Allow liner to recover from stretching prior to proceeding further. Recovery period shall be determined from </w:t>
      </w:r>
      <w:r>
        <w:t>m</w:t>
      </w:r>
      <w:r w:rsidRPr="0037786C">
        <w:t>anufacturer's data.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Termination at Manhole: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Grout annular space between liner pipe and original sewer pipe.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 xml:space="preserve">Jute and chemical grout </w:t>
      </w:r>
      <w:r>
        <w:t>according to m</w:t>
      </w:r>
      <w:r w:rsidRPr="0037786C">
        <w:t>anufacturer's instructions.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Chemical grout shall not protrude in manhole, finish area around pipe with quick-setting hydraulic cement.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 xml:space="preserve">Detail:  </w:t>
      </w:r>
      <w:r>
        <w:t xml:space="preserve">As indicated on the </w:t>
      </w:r>
      <w:r w:rsidRPr="0037786C">
        <w:t>Drawings</w:t>
      </w:r>
      <w:r>
        <w:t>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Do not grout downstream manhole until service leads are reconnected.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 xml:space="preserve">Rebench manhole to conform with </w:t>
      </w:r>
      <w:r w:rsidRPr="001927BE">
        <w:t xml:space="preserve">Division </w:t>
      </w:r>
      <w:r>
        <w:t>33</w:t>
      </w:r>
      <w:r w:rsidRPr="001927BE">
        <w:t xml:space="preserve"> Section “</w:t>
      </w:r>
      <w:r>
        <w:t>Sanitary</w:t>
      </w:r>
      <w:r w:rsidRPr="001927BE">
        <w:t xml:space="preserve"> Sewer System.”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Service Lead Connections: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General: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 xml:space="preserve">Detail:  </w:t>
      </w:r>
      <w:r>
        <w:t xml:space="preserve">As indicated on the </w:t>
      </w:r>
      <w:r w:rsidRPr="0037786C">
        <w:t>Drawings</w:t>
      </w:r>
      <w:r>
        <w:t>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Remote Tap:  Not allowable</w:t>
      </w:r>
      <w:r>
        <w:t>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Owner shall notify Contractor in writing when a service lead is not to be reconnected.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Fittings: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 xml:space="preserve">Connect to the liner pipe in accordance with </w:t>
      </w:r>
      <w:r>
        <w:t>m</w:t>
      </w:r>
      <w:r w:rsidRPr="0037786C">
        <w:t>anufacturer's approved recommendations.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Tap of liner pipe shall not be made until fitting has been secured to liner pipe.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Connection to Existing Service Lead: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Remove first section of service lead and inspect adjacent section for damage. If damaged report to Engineer and do not proceed until authorized by Engineer.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If service lead is undamaged, place flexible coupling or adapter on replacement lead.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 xml:space="preserve">Make joint at new fitting and connect replacement lead to existing lead with flexible coupling or adapter according to </w:t>
      </w:r>
      <w:r>
        <w:t>m</w:t>
      </w:r>
      <w:r w:rsidRPr="0037786C">
        <w:t>anufacturer's instructions.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Replacement lead shall be of the same material as the new fitting.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Backfill: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Detail:  In accordance with Drawings.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>
        <w:t>Refer to Division 31</w:t>
      </w:r>
      <w:r w:rsidRPr="0037786C">
        <w:t xml:space="preserve"> Section “E</w:t>
      </w:r>
      <w:r>
        <w:t>arthwork</w:t>
      </w:r>
      <w:r w:rsidRPr="0037786C">
        <w:t>.”</w:t>
      </w:r>
    </w:p>
    <w:p w:rsidR="00315C06" w:rsidRDefault="00315C06" w:rsidP="00424DCC">
      <w:pPr>
        <w:pStyle w:val="MSUSpec"/>
        <w:numPr>
          <w:ilvl w:val="1"/>
          <w:numId w:val="29"/>
        </w:numPr>
        <w:spacing w:before="240"/>
      </w:pPr>
      <w:r w:rsidRPr="0037786C">
        <w:t>INSITUFORM LINING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Storage and Transportation of Liner: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Impregnate with resin not more than 24 hours prior to installation.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Storage: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Out of direct sunlight.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Maximum Temperature:  40 degrees F.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Transportation: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Light proof container.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Maximum Temperature:  40 degrees F.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Inversion: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Water:  Supplied by Owner from nearest fire hydrant.</w:t>
      </w:r>
    </w:p>
    <w:p w:rsidR="00315C06" w:rsidRDefault="00315C06" w:rsidP="00424DCC">
      <w:pPr>
        <w:pStyle w:val="MSUSpec"/>
        <w:numPr>
          <w:ilvl w:val="3"/>
          <w:numId w:val="29"/>
        </w:numPr>
      </w:pPr>
      <w:r>
        <w:t>In accordance with ma</w:t>
      </w:r>
      <w:r w:rsidRPr="0037786C">
        <w:t>nufacturer's approved recommendations.</w:t>
      </w:r>
    </w:p>
    <w:p w:rsidR="00315C06" w:rsidRDefault="00315C06" w:rsidP="00424DCC">
      <w:pPr>
        <w:pStyle w:val="MSUSpec"/>
        <w:numPr>
          <w:ilvl w:val="3"/>
          <w:numId w:val="29"/>
        </w:numPr>
      </w:pPr>
      <w:r w:rsidRPr="0037786C">
        <w:t>Maximum Inversion Rate:  32 ft./min.</w:t>
      </w:r>
    </w:p>
    <w:p w:rsidR="00315C06" w:rsidRDefault="00315C06" w:rsidP="00424DCC">
      <w:pPr>
        <w:pStyle w:val="MSUSpec"/>
        <w:numPr>
          <w:ilvl w:val="3"/>
          <w:numId w:val="29"/>
        </w:numPr>
      </w:pPr>
      <w:r w:rsidRPr="0037786C">
        <w:t>Maximum Hoop Tension in Felt Liner:  8000 psi.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Curing: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Water Temperature: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Minimum:  160 degrees F.</w:t>
      </w:r>
    </w:p>
    <w:p w:rsidR="00315C06" w:rsidRDefault="00315C06" w:rsidP="00424DCC">
      <w:pPr>
        <w:pStyle w:val="MSUSpec"/>
        <w:numPr>
          <w:ilvl w:val="4"/>
          <w:numId w:val="29"/>
        </w:numPr>
      </w:pPr>
      <w:r w:rsidRPr="0037786C">
        <w:t>Maximum:  194 degrees F.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Measuring Temperature: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Gages on incoming and outgoing water supply lines.</w:t>
      </w:r>
    </w:p>
    <w:p w:rsidR="00315C06" w:rsidRDefault="00315C06" w:rsidP="00424DCC">
      <w:pPr>
        <w:pStyle w:val="MSUSpec"/>
        <w:numPr>
          <w:ilvl w:val="4"/>
          <w:numId w:val="29"/>
        </w:numPr>
      </w:pPr>
      <w:r w:rsidRPr="0037786C">
        <w:t>Thermocouples placed between liner and existing pipe at both ends of operation.</w:t>
      </w:r>
    </w:p>
    <w:p w:rsidR="00315C06" w:rsidRDefault="00315C06" w:rsidP="00424DCC">
      <w:pPr>
        <w:pStyle w:val="MSUSpec"/>
        <w:numPr>
          <w:ilvl w:val="4"/>
          <w:numId w:val="29"/>
        </w:numPr>
      </w:pPr>
      <w:smartTag w:uri="urn:schemas-microsoft-com:office:smarttags" w:element="place">
        <w:smartTag w:uri="urn:schemas-microsoft-com:office:smarttags" w:element="City">
          <w:r w:rsidRPr="0037786C">
            <w:t>Readings</w:t>
          </w:r>
        </w:smartTag>
      </w:smartTag>
      <w:r w:rsidRPr="0037786C">
        <w:t xml:space="preserve"> shall be taken every 15 minutes.</w:t>
      </w:r>
    </w:p>
    <w:p w:rsidR="00315C06" w:rsidRDefault="00315C06" w:rsidP="00424DCC">
      <w:pPr>
        <w:pStyle w:val="MSUSpec"/>
        <w:numPr>
          <w:ilvl w:val="4"/>
          <w:numId w:val="29"/>
        </w:numPr>
      </w:pPr>
      <w:r w:rsidRPr="0037786C">
        <w:t>Record of readings shall be supplied to Engineer.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Completion:</w:t>
      </w:r>
    </w:p>
    <w:p w:rsidR="00315C06" w:rsidRDefault="00315C06" w:rsidP="00424DCC">
      <w:pPr>
        <w:pStyle w:val="MSUSpec"/>
        <w:numPr>
          <w:ilvl w:val="4"/>
          <w:numId w:val="29"/>
        </w:numPr>
        <w:spacing w:before="240"/>
      </w:pPr>
      <w:r w:rsidRPr="0037786C">
        <w:t>Uniform temperature reached as determined by thermocouples.</w:t>
      </w:r>
    </w:p>
    <w:p w:rsidR="00315C06" w:rsidRDefault="00315C06" w:rsidP="00424DCC">
      <w:pPr>
        <w:pStyle w:val="MSUSpec"/>
        <w:numPr>
          <w:ilvl w:val="4"/>
          <w:numId w:val="29"/>
        </w:numPr>
      </w:pPr>
      <w:r w:rsidRPr="0037786C">
        <w:t>Exposed portions appear hard and sound.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Post Curing: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Minimum time of 3 hours under inversion head and within curing temperature range.</w:t>
      </w:r>
    </w:p>
    <w:p w:rsidR="00315C06" w:rsidRDefault="00315C06" w:rsidP="00424DCC">
      <w:pPr>
        <w:pStyle w:val="MSUSpec"/>
        <w:numPr>
          <w:ilvl w:val="3"/>
          <w:numId w:val="29"/>
        </w:numPr>
      </w:pPr>
      <w:r w:rsidRPr="0037786C">
        <w:t>Do not open liner until temperature is less than 110 degrees F.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Service Lead Connections: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Owner shall notify Contractor in writing when a service lead is not to be reconnected.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Leads shall be reconnected by cutting liner from the inside.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Cutting shall produce a smooth edge and there shall not be an annular space between liner and service lead.</w:t>
      </w:r>
    </w:p>
    <w:p w:rsidR="00315C06" w:rsidRDefault="00315C06" w:rsidP="00424DCC">
      <w:pPr>
        <w:pStyle w:val="MSUSpec"/>
        <w:numPr>
          <w:ilvl w:val="1"/>
          <w:numId w:val="29"/>
        </w:numPr>
        <w:spacing w:before="240"/>
      </w:pPr>
      <w:r w:rsidRPr="0037786C">
        <w:t>CLEANING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Methods: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Inflatable Rubber Ball:  Place snugly fitting ball in upstream manhole of sewer and introduce water behind it. Ball shall pass through pipe with only the force of water propelling it.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High pressure water jet.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Debris:  Including that cemented or wedged shall be removed at first available downstream manhole.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Final Acceptance:  All sewers shall be thoroughly cleaned before final acceptance.</w:t>
      </w:r>
    </w:p>
    <w:p w:rsidR="00315C06" w:rsidRDefault="00315C06" w:rsidP="00424DCC">
      <w:pPr>
        <w:pStyle w:val="MSUSpec"/>
        <w:numPr>
          <w:ilvl w:val="1"/>
          <w:numId w:val="29"/>
        </w:numPr>
        <w:spacing w:before="240"/>
      </w:pPr>
      <w:r w:rsidRPr="0037786C">
        <w:t>TESTING AND INSPECTION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Observation:  By Engineer.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Notification: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Testing:  Contractor arrange with Engineer following cleaning and pretesting.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Equipment and Manpower:  Contractor provide everything required for testing.</w:t>
      </w:r>
    </w:p>
    <w:p w:rsidR="00315C06" w:rsidRDefault="00315C06" w:rsidP="00424DCC">
      <w:pPr>
        <w:pStyle w:val="MSUSpec"/>
        <w:numPr>
          <w:ilvl w:val="2"/>
          <w:numId w:val="29"/>
        </w:numPr>
        <w:spacing w:before="240"/>
      </w:pPr>
      <w:r w:rsidRPr="0037786C">
        <w:t>Low Pressure Air Test for Leakage: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Required for polyethylene liner only.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Performed prior to reconnection of service leads.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Test each manhole to manhole section separately.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Pressure:  Initially 4.0 psi greater than groundwater backpressure for 2 minute duration.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Pressure Drop:  Measure time interval for pressure drop from 3.5 to 2.5 psi. Compare with appropriate table (Article 3.6) for allowable time interval.</w:t>
      </w:r>
    </w:p>
    <w:p w:rsidR="00315C06" w:rsidRDefault="00315C06" w:rsidP="00424DCC">
      <w:pPr>
        <w:pStyle w:val="MSUSpec"/>
        <w:numPr>
          <w:ilvl w:val="3"/>
          <w:numId w:val="29"/>
        </w:numPr>
        <w:spacing w:before="240"/>
      </w:pPr>
      <w:r w:rsidRPr="0037786C">
        <w:t>Contractor shall repair leaks and repeat tests until acceptable results are achieved.</w:t>
      </w:r>
    </w:p>
    <w:p w:rsidR="00315C06" w:rsidRDefault="00315C06" w:rsidP="00424DCC">
      <w:pPr>
        <w:pStyle w:val="MSUSpec"/>
        <w:numPr>
          <w:ilvl w:val="1"/>
          <w:numId w:val="29"/>
        </w:numPr>
        <w:spacing w:before="240"/>
      </w:pPr>
      <w:r w:rsidRPr="0037786C">
        <w:t>TABLES FOR LOW PRESSURE AIR TEST</w:t>
      </w:r>
    </w:p>
    <w:p w:rsidR="00315C06" w:rsidRPr="0037786C" w:rsidRDefault="00315C06" w:rsidP="00424DCC">
      <w:pPr>
        <w:pStyle w:val="MSUSpec"/>
        <w:numPr>
          <w:ilvl w:val="2"/>
          <w:numId w:val="29"/>
        </w:numPr>
        <w:spacing w:before="240"/>
      </w:pPr>
      <w:r>
        <w:t>Refer to Division 33</w:t>
      </w:r>
      <w:r w:rsidRPr="0037786C">
        <w:t xml:space="preserve"> Section “Sanitary Sewer System.”</w:t>
      </w:r>
    </w:p>
    <w:p w:rsidR="00315C06" w:rsidRPr="0037786C" w:rsidRDefault="00315C06" w:rsidP="00E63342">
      <w:pPr>
        <w:rPr>
          <w:szCs w:val="22"/>
        </w:rPr>
      </w:pPr>
    </w:p>
    <w:p w:rsidR="00315C06" w:rsidRPr="0037786C" w:rsidRDefault="00315C06" w:rsidP="00E63342">
      <w:pPr>
        <w:rPr>
          <w:szCs w:val="22"/>
        </w:rPr>
      </w:pPr>
    </w:p>
    <w:p w:rsidR="00315C06" w:rsidRPr="0037786C" w:rsidRDefault="00315C06" w:rsidP="00E63342">
      <w:pPr>
        <w:rPr>
          <w:szCs w:val="22"/>
        </w:rPr>
      </w:pPr>
      <w:r w:rsidRPr="0037786C">
        <w:rPr>
          <w:szCs w:val="22"/>
        </w:rPr>
        <w:t>END OF SECTION</w:t>
      </w:r>
      <w:bookmarkStart w:id="3" w:name="Section_No3"/>
      <w:bookmarkEnd w:id="3"/>
      <w:r>
        <w:rPr>
          <w:szCs w:val="22"/>
        </w:rPr>
        <w:t xml:space="preserve"> 330144</w:t>
      </w:r>
    </w:p>
    <w:p w:rsidR="00315C06" w:rsidRPr="0037786C" w:rsidRDefault="00315C06" w:rsidP="00E63342">
      <w:pPr>
        <w:rPr>
          <w:szCs w:val="22"/>
        </w:rPr>
      </w:pPr>
    </w:p>
    <w:sectPr w:rsidR="00315C06" w:rsidRPr="0037786C" w:rsidSect="00B65F96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06" w:rsidRDefault="00315C06">
      <w:r>
        <w:separator/>
      </w:r>
    </w:p>
  </w:endnote>
  <w:endnote w:type="continuationSeparator" w:id="1">
    <w:p w:rsidR="00315C06" w:rsidRDefault="0031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06" w:rsidRPr="0037786C" w:rsidRDefault="00315C06">
    <w:pPr>
      <w:pStyle w:val="Footer"/>
      <w:rPr>
        <w:sz w:val="20"/>
        <w:szCs w:val="20"/>
      </w:rPr>
    </w:pPr>
  </w:p>
  <w:p w:rsidR="00315C06" w:rsidRDefault="00315C06">
    <w:pPr>
      <w:pStyle w:val="Footer"/>
      <w:rPr>
        <w:sz w:val="20"/>
        <w:szCs w:val="20"/>
      </w:rPr>
    </w:pPr>
    <w:r>
      <w:rPr>
        <w:sz w:val="20"/>
        <w:szCs w:val="20"/>
      </w:rPr>
      <w:t>330144ReliningSwr.doc</w:t>
    </w:r>
  </w:p>
  <w:p w:rsidR="00315C06" w:rsidRPr="0037786C" w:rsidRDefault="00315C06">
    <w:pPr>
      <w:pStyle w:val="Footer"/>
      <w:rPr>
        <w:sz w:val="20"/>
        <w:szCs w:val="20"/>
      </w:rPr>
    </w:pPr>
    <w:r>
      <w:rPr>
        <w:sz w:val="20"/>
        <w:szCs w:val="20"/>
      </w:rPr>
      <w:t>Revised 01/01/2009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06" w:rsidRDefault="00315C06">
      <w:r>
        <w:separator/>
      </w:r>
    </w:p>
  </w:footnote>
  <w:footnote w:type="continuationSeparator" w:id="1">
    <w:p w:rsidR="00315C06" w:rsidRDefault="0031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12"/>
      <w:gridCol w:w="3341"/>
    </w:tblGrid>
    <w:tr w:rsidR="00315C06" w:rsidTr="00772321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315C06" w:rsidRDefault="00315C06" w:rsidP="00772321">
          <w:pPr>
            <w:pStyle w:val="Header"/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315C06" w:rsidRDefault="00315C06" w:rsidP="00772321">
          <w:pPr>
            <w:pStyle w:val="Header"/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315C06" w:rsidRPr="00453822" w:rsidRDefault="00315C06" w:rsidP="00546F71">
          <w:pPr>
            <w:jc w:val="right"/>
            <w:rPr>
              <w:caps/>
              <w:szCs w:val="22"/>
            </w:rPr>
          </w:pPr>
          <w:r w:rsidRPr="00453822">
            <w:rPr>
              <w:caps/>
              <w:szCs w:val="22"/>
            </w:rPr>
            <w:t>Relining Sewers</w:t>
          </w:r>
        </w:p>
        <w:p w:rsidR="00315C06" w:rsidRDefault="00315C06" w:rsidP="00772321">
          <w:pPr>
            <w:pStyle w:val="Header"/>
            <w:jc w:val="right"/>
          </w:pPr>
          <w:r>
            <w:t>PAGE 330144-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315C06" w:rsidRPr="0037786C" w:rsidRDefault="00315C06" w:rsidP="00546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720"/>
        </w:tabs>
        <w:ind w:left="72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1200"/>
        </w:tabs>
        <w:ind w:left="1200" w:hanging="48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1680"/>
        </w:tabs>
        <w:ind w:left="1680" w:hanging="48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160"/>
        </w:tabs>
        <w:ind w:left="2160" w:hanging="48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2640"/>
        </w:tabs>
        <w:ind w:left="2640" w:hanging="480"/>
      </w:pPr>
      <w:rPr>
        <w:rFonts w:cs="Times New Roman"/>
      </w:rPr>
    </w:lvl>
  </w:abstractNum>
  <w:abstractNum w:abstractNumId="1">
    <w:nsid w:val="08A97783"/>
    <w:multiLevelType w:val="multilevel"/>
    <w:tmpl w:val="F2B0D9FA"/>
    <w:lvl w:ilvl="0">
      <w:start w:val="1"/>
      <w:numFmt w:val="decimal"/>
      <w:suff w:val="nothing"/>
      <w:lvlText w:val="PART %1 - "/>
      <w:lvlJc w:val="righ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2">
    <w:nsid w:val="0D355D74"/>
    <w:multiLevelType w:val="multilevel"/>
    <w:tmpl w:val="51F6CBCE"/>
    <w:lvl w:ilvl="0">
      <w:start w:val="1"/>
      <w:numFmt w:val="decimal"/>
      <w:pStyle w:val="FTCHSpec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0B75D7C"/>
    <w:multiLevelType w:val="multilevel"/>
    <w:tmpl w:val="553EC2F4"/>
    <w:lvl w:ilvl="0">
      <w:start w:val="1"/>
      <w:numFmt w:val="decimal"/>
      <w:suff w:val="nothing"/>
      <w:lvlText w:val="PART %1 - "/>
      <w:lvlJc w:val="left"/>
      <w:pPr>
        <w:ind w:left="360" w:hanging="144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4">
    <w:nsid w:val="13530A87"/>
    <w:multiLevelType w:val="multilevel"/>
    <w:tmpl w:val="09F66DE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5">
    <w:nsid w:val="1A042F15"/>
    <w:multiLevelType w:val="multilevel"/>
    <w:tmpl w:val="2912156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6">
    <w:nsid w:val="1EBA76E5"/>
    <w:multiLevelType w:val="multilevel"/>
    <w:tmpl w:val="9D82153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>
    <w:nsid w:val="2429623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BF20C07"/>
    <w:multiLevelType w:val="multilevel"/>
    <w:tmpl w:val="FA82EF16"/>
    <w:lvl w:ilvl="0">
      <w:start w:val="1"/>
      <w:numFmt w:val="decimal"/>
      <w:pStyle w:val="MSUFTCHSpec2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30003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EB55C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4A153D0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4ED63EDF"/>
    <w:multiLevelType w:val="multilevel"/>
    <w:tmpl w:val="689E0DD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–"/>
      <w:lvlJc w:val="left"/>
      <w:pPr>
        <w:tabs>
          <w:tab w:val="num" w:pos="360"/>
        </w:tabs>
        <w:ind w:left="3240" w:hanging="360"/>
      </w:pPr>
      <w:rPr>
        <w:rFonts w:ascii="Arial" w:hAnsi="Arial" w:hint="default"/>
      </w:rPr>
    </w:lvl>
  </w:abstractNum>
  <w:abstractNum w:abstractNumId="13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>
    <w:nsid w:val="5BEB1B24"/>
    <w:multiLevelType w:val="multilevel"/>
    <w:tmpl w:val="8EA8267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93"/>
        </w:tabs>
        <w:ind w:left="893" w:hanging="89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54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896"/>
        </w:tabs>
        <w:ind w:left="489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5">
    <w:nsid w:val="767704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70709D1"/>
    <w:multiLevelType w:val="multilevel"/>
    <w:tmpl w:val="39E696A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95"/>
        </w:tabs>
        <w:ind w:left="1195" w:hanging="475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5"/>
        </w:tabs>
        <w:ind w:left="1685" w:hanging="49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475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635"/>
        </w:tabs>
        <w:ind w:left="2635" w:hanging="475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3125"/>
        </w:tabs>
        <w:ind w:left="3125" w:hanging="490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  <w:num w:numId="17">
    <w:abstractNumId w:val="2"/>
  </w:num>
  <w:num w:numId="18">
    <w:abstractNumId w:val="4"/>
  </w:num>
  <w:num w:numId="19">
    <w:abstractNumId w:val="5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8"/>
  </w:num>
  <w:num w:numId="24">
    <w:abstractNumId w:val="14"/>
  </w:num>
  <w:num w:numId="25">
    <w:abstractNumId w:val="8"/>
  </w:num>
  <w:num w:numId="26">
    <w:abstractNumId w:val="13"/>
  </w:num>
  <w:num w:numId="27">
    <w:abstractNumId w:val="8"/>
  </w:num>
  <w:num w:numId="28">
    <w:abstractNumId w:val="11"/>
  </w:num>
  <w:num w:numId="29">
    <w:abstractNumId w:val="13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attachedTemplate r:id="rId1"/>
  <w:stylePaneFormatFilter w:val="3F01"/>
  <w:doNotTrackMoves/>
  <w:defaultTabStop w:val="432"/>
  <w:drawingGridHorizontalSpacing w:val="187"/>
  <w:drawingGridVertic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34"/>
    <w:rsid w:val="00002A3D"/>
    <w:rsid w:val="000217DB"/>
    <w:rsid w:val="0002754A"/>
    <w:rsid w:val="00072D2E"/>
    <w:rsid w:val="0007465C"/>
    <w:rsid w:val="00090EA5"/>
    <w:rsid w:val="0009644F"/>
    <w:rsid w:val="000C237D"/>
    <w:rsid w:val="000C5333"/>
    <w:rsid w:val="000E4A71"/>
    <w:rsid w:val="000F5D6B"/>
    <w:rsid w:val="00117A2B"/>
    <w:rsid w:val="001274FE"/>
    <w:rsid w:val="00177716"/>
    <w:rsid w:val="00181E05"/>
    <w:rsid w:val="001843FD"/>
    <w:rsid w:val="001927BE"/>
    <w:rsid w:val="001A3B7B"/>
    <w:rsid w:val="001A483E"/>
    <w:rsid w:val="001C6915"/>
    <w:rsid w:val="001E3A5F"/>
    <w:rsid w:val="001E7E2C"/>
    <w:rsid w:val="001F0456"/>
    <w:rsid w:val="00206212"/>
    <w:rsid w:val="00206AFC"/>
    <w:rsid w:val="00223093"/>
    <w:rsid w:val="0023178E"/>
    <w:rsid w:val="00235134"/>
    <w:rsid w:val="00262104"/>
    <w:rsid w:val="002D65E0"/>
    <w:rsid w:val="002E188F"/>
    <w:rsid w:val="002F549C"/>
    <w:rsid w:val="00315C06"/>
    <w:rsid w:val="003212FE"/>
    <w:rsid w:val="003254ED"/>
    <w:rsid w:val="003526B3"/>
    <w:rsid w:val="00363A9E"/>
    <w:rsid w:val="0036493B"/>
    <w:rsid w:val="0036513D"/>
    <w:rsid w:val="00377359"/>
    <w:rsid w:val="0037786C"/>
    <w:rsid w:val="003907AB"/>
    <w:rsid w:val="003A16EB"/>
    <w:rsid w:val="003B2399"/>
    <w:rsid w:val="003C1B97"/>
    <w:rsid w:val="003D1819"/>
    <w:rsid w:val="003E167D"/>
    <w:rsid w:val="003F7D3B"/>
    <w:rsid w:val="00422D00"/>
    <w:rsid w:val="00424DCC"/>
    <w:rsid w:val="00452322"/>
    <w:rsid w:val="00453822"/>
    <w:rsid w:val="00467E9C"/>
    <w:rsid w:val="00473290"/>
    <w:rsid w:val="004B34AB"/>
    <w:rsid w:val="004C449C"/>
    <w:rsid w:val="004E1128"/>
    <w:rsid w:val="00503FF1"/>
    <w:rsid w:val="00507B16"/>
    <w:rsid w:val="00515201"/>
    <w:rsid w:val="00525749"/>
    <w:rsid w:val="00534856"/>
    <w:rsid w:val="00535381"/>
    <w:rsid w:val="00537DA3"/>
    <w:rsid w:val="005427E3"/>
    <w:rsid w:val="00546F71"/>
    <w:rsid w:val="00554F29"/>
    <w:rsid w:val="0055785D"/>
    <w:rsid w:val="00573F86"/>
    <w:rsid w:val="005759AE"/>
    <w:rsid w:val="00597EEC"/>
    <w:rsid w:val="005A4CBF"/>
    <w:rsid w:val="005B0F78"/>
    <w:rsid w:val="00605DF9"/>
    <w:rsid w:val="00622D34"/>
    <w:rsid w:val="00632FE5"/>
    <w:rsid w:val="00642E70"/>
    <w:rsid w:val="00644D59"/>
    <w:rsid w:val="00644E72"/>
    <w:rsid w:val="006557AE"/>
    <w:rsid w:val="00657E3D"/>
    <w:rsid w:val="00660BF2"/>
    <w:rsid w:val="006634E3"/>
    <w:rsid w:val="0069137A"/>
    <w:rsid w:val="006A7E9C"/>
    <w:rsid w:val="006B71BE"/>
    <w:rsid w:val="006C2321"/>
    <w:rsid w:val="006F31EA"/>
    <w:rsid w:val="00712303"/>
    <w:rsid w:val="00725B91"/>
    <w:rsid w:val="00763761"/>
    <w:rsid w:val="00772321"/>
    <w:rsid w:val="007801E1"/>
    <w:rsid w:val="00787502"/>
    <w:rsid w:val="00790CE9"/>
    <w:rsid w:val="007B7197"/>
    <w:rsid w:val="007D62F9"/>
    <w:rsid w:val="007E48C0"/>
    <w:rsid w:val="007F032E"/>
    <w:rsid w:val="007F6F6B"/>
    <w:rsid w:val="00800338"/>
    <w:rsid w:val="00806541"/>
    <w:rsid w:val="00814064"/>
    <w:rsid w:val="00815531"/>
    <w:rsid w:val="00820A1D"/>
    <w:rsid w:val="00830DE9"/>
    <w:rsid w:val="0084253D"/>
    <w:rsid w:val="00844512"/>
    <w:rsid w:val="00864EF7"/>
    <w:rsid w:val="0089609D"/>
    <w:rsid w:val="00897AF7"/>
    <w:rsid w:val="008C428F"/>
    <w:rsid w:val="008D5E4C"/>
    <w:rsid w:val="008E3A8C"/>
    <w:rsid w:val="008E411B"/>
    <w:rsid w:val="00904AC4"/>
    <w:rsid w:val="00906570"/>
    <w:rsid w:val="00911737"/>
    <w:rsid w:val="00937A90"/>
    <w:rsid w:val="009418A0"/>
    <w:rsid w:val="00965D11"/>
    <w:rsid w:val="009955C5"/>
    <w:rsid w:val="009D76F4"/>
    <w:rsid w:val="009E5B60"/>
    <w:rsid w:val="009E7B9C"/>
    <w:rsid w:val="009F60B2"/>
    <w:rsid w:val="00A05430"/>
    <w:rsid w:val="00A07BA7"/>
    <w:rsid w:val="00A12C91"/>
    <w:rsid w:val="00A72E5A"/>
    <w:rsid w:val="00AB0462"/>
    <w:rsid w:val="00AB1D2D"/>
    <w:rsid w:val="00AB46E6"/>
    <w:rsid w:val="00AD3AEA"/>
    <w:rsid w:val="00AF0315"/>
    <w:rsid w:val="00B009A9"/>
    <w:rsid w:val="00B03044"/>
    <w:rsid w:val="00B41D05"/>
    <w:rsid w:val="00B60DC2"/>
    <w:rsid w:val="00B636DB"/>
    <w:rsid w:val="00B65F96"/>
    <w:rsid w:val="00BC4184"/>
    <w:rsid w:val="00BC75AA"/>
    <w:rsid w:val="00BE0266"/>
    <w:rsid w:val="00BE6BE1"/>
    <w:rsid w:val="00C047FF"/>
    <w:rsid w:val="00C415C2"/>
    <w:rsid w:val="00C43FC1"/>
    <w:rsid w:val="00C5716E"/>
    <w:rsid w:val="00C655C6"/>
    <w:rsid w:val="00C859AC"/>
    <w:rsid w:val="00CD7391"/>
    <w:rsid w:val="00CE24EA"/>
    <w:rsid w:val="00CE366A"/>
    <w:rsid w:val="00D22D22"/>
    <w:rsid w:val="00D4259D"/>
    <w:rsid w:val="00D616E5"/>
    <w:rsid w:val="00D91C78"/>
    <w:rsid w:val="00D91FA8"/>
    <w:rsid w:val="00DD4107"/>
    <w:rsid w:val="00E03281"/>
    <w:rsid w:val="00E12CF0"/>
    <w:rsid w:val="00E132CE"/>
    <w:rsid w:val="00E27C41"/>
    <w:rsid w:val="00E4589F"/>
    <w:rsid w:val="00E45A5E"/>
    <w:rsid w:val="00E47C49"/>
    <w:rsid w:val="00E61004"/>
    <w:rsid w:val="00E63342"/>
    <w:rsid w:val="00E84B90"/>
    <w:rsid w:val="00E85797"/>
    <w:rsid w:val="00E91CCF"/>
    <w:rsid w:val="00E97974"/>
    <w:rsid w:val="00EC7D7B"/>
    <w:rsid w:val="00EE4B0A"/>
    <w:rsid w:val="00EF2A83"/>
    <w:rsid w:val="00EF5982"/>
    <w:rsid w:val="00EF7512"/>
    <w:rsid w:val="00F14F3B"/>
    <w:rsid w:val="00F4031B"/>
    <w:rsid w:val="00F65126"/>
    <w:rsid w:val="00F83BA1"/>
    <w:rsid w:val="00F87F5B"/>
    <w:rsid w:val="00FA3C22"/>
    <w:rsid w:val="00FA4514"/>
    <w:rsid w:val="00FB1DF0"/>
    <w:rsid w:val="00FD039E"/>
    <w:rsid w:val="00FD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7A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rsid w:val="00CE24E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FTCHSpec2">
    <w:name w:val="MSU FTCH Spec2"/>
    <w:rsid w:val="003B2399"/>
    <w:pPr>
      <w:numPr>
        <w:numId w:val="30"/>
      </w:numPr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6F31EA"/>
    <w:pP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E3B"/>
    <w:rPr>
      <w:sz w:val="22"/>
      <w:szCs w:val="24"/>
    </w:rPr>
  </w:style>
  <w:style w:type="paragraph" w:styleId="Header">
    <w:name w:val="header"/>
    <w:basedOn w:val="Normal"/>
    <w:link w:val="HeaderChar"/>
    <w:uiPriority w:val="99"/>
    <w:rsid w:val="006F31EA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E3B"/>
    <w:rPr>
      <w:sz w:val="22"/>
      <w:szCs w:val="24"/>
    </w:rPr>
  </w:style>
  <w:style w:type="table" w:styleId="TableGrid">
    <w:name w:val="Table Grid"/>
    <w:basedOn w:val="TableNormal"/>
    <w:uiPriority w:val="59"/>
    <w:rsid w:val="00E61004"/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45A5E"/>
    <w:rPr>
      <w:rFonts w:cs="Times New Roman"/>
    </w:rPr>
  </w:style>
  <w:style w:type="paragraph" w:customStyle="1" w:styleId="FTCHSpec2">
    <w:name w:val="FTCH Spec 2"/>
    <w:basedOn w:val="Normal"/>
    <w:rsid w:val="001843FD"/>
    <w:pPr>
      <w:numPr>
        <w:numId w:val="17"/>
      </w:numPr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rsid w:val="00F40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3B"/>
    <w:rPr>
      <w:sz w:val="0"/>
      <w:szCs w:val="0"/>
    </w:rPr>
  </w:style>
  <w:style w:type="paragraph" w:customStyle="1" w:styleId="MSUSpec">
    <w:name w:val="MSU Spec"/>
    <w:rsid w:val="003B2399"/>
    <w:pPr>
      <w:numPr>
        <w:numId w:val="29"/>
      </w:num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OfficeXP\FTCHTEMPLATES\Project%20Manual\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Spec.dot</Template>
  <TotalTime>32</TotalTime>
  <Pages>8</Pages>
  <Words>1531</Words>
  <Characters>8732</Characters>
  <Application>Microsoft Office Outlook</Application>
  <DocSecurity>0</DocSecurity>
  <Lines>0</Lines>
  <Paragraphs>0</Paragraphs>
  <ScaleCrop>false</ScaleCrop>
  <Company>MSU, Physical Plant Division (EAS)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RELINING SEWERS</dc:title>
  <dc:subject/>
  <dc:creator>MSG</dc:creator>
  <cp:keywords/>
  <dc:description/>
  <cp:lastModifiedBy>M. Scott Gardner</cp:lastModifiedBy>
  <cp:revision>14</cp:revision>
  <cp:lastPrinted>2009-01-02T13:07:00Z</cp:lastPrinted>
  <dcterms:created xsi:type="dcterms:W3CDTF">2008-12-02T18:22:00Z</dcterms:created>
  <dcterms:modified xsi:type="dcterms:W3CDTF">2009-02-02T20:45:00Z</dcterms:modified>
</cp:coreProperties>
</file>